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ОЗЕЛЕНУВАЊЕ НА БИЗНИСОТ</w:t>
            </w:r>
          </w:p>
          <w:p w14:paraId="40D03ADC" w14:textId="77777777" w:rsidR="002C508E" w:rsidRPr="00BC750F" w:rsidRDefault="002C508E" w:rsidP="002C508E">
            <w:pPr>
              <w:jc w:val="center"/>
              <w:rPr>
                <w:rFonts w:asciiTheme="minorHAnsi" w:hAnsiTheme="minorHAnsi"/>
                <w:b/>
                <w:bCs/>
                <w:color w:val="FFFFFF" w:themeColor="background1"/>
                <w:sz w:val="40"/>
                <w:szCs w:val="40"/>
              </w:rPr>
            </w:pPr>
            <w:r w:rsidRPr="00BC750F">
              <w:rPr>
                <w:rFonts w:asciiTheme="minorHAnsi" w:hAnsiTheme="minorHAnsi"/>
                <w:b/>
                <w:bCs/>
                <w:color w:val="FFFFFF" w:themeColor="background1"/>
                <w:sz w:val="40"/>
                <w:szCs w:val="40"/>
              </w:rPr>
              <w:t>ЕКО ДИЗАЈН И ЕНЕРГЕТСКИ ознаки</w:t>
            </w:r>
            <w:bookmarkEnd w:id="0"/>
          </w:p>
          <w:p w14:paraId="154717B4" w14:textId="5BFDC609" w:rsidR="002C508E" w:rsidRPr="00BC750F" w:rsidRDefault="002C508E" w:rsidP="002877D3">
            <w:pPr>
              <w:jc w:val="center"/>
              <w:rPr>
                <w:rFonts w:asciiTheme="minorHAnsi" w:hAnsiTheme="minorHAnsi"/>
                <w:b/>
                <w:bCs/>
                <w:color w:val="FFFFFF" w:themeColor="background1"/>
                <w:sz w:val="40"/>
                <w:szCs w:val="40"/>
              </w:rPr>
            </w:pPr>
            <w:r w:rsidRPr="00BC750F">
              <w:rPr>
                <w:rFonts w:asciiTheme="minorHAnsi" w:hAnsiTheme="minorHAnsi"/>
                <w:b/>
                <w:bCs/>
                <w:color w:val="FFFFFF" w:themeColor="background1"/>
                <w:sz w:val="40"/>
                <w:szCs w:val="40"/>
              </w:rPr>
              <w:t>ВОДИЧ ЗА ЕНЕРГЕТСКИТЕ ознаки</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376FECDC" w:rsidR="00F05BAE" w:rsidRPr="00BC750F" w:rsidRDefault="009B3C7B"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на документ:</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Материјал за обука</w:t>
            </w:r>
          </w:p>
        </w:tc>
      </w:tr>
      <w:tr w:rsidR="00164CEC" w:rsidRPr="00BC750F" w14:paraId="4B7B7ED8" w14:textId="77777777" w:rsidTr="00164CEC">
        <w:trPr>
          <w:trHeight w:val="439"/>
        </w:trPr>
        <w:tc>
          <w:tcPr>
            <w:tcW w:w="2518" w:type="dxa"/>
            <w:shd w:val="clear" w:color="auto" w:fill="C6D9F1" w:themeFill="text2" w:themeFillTint="33"/>
            <w:vAlign w:val="center"/>
          </w:tcPr>
          <w:p w14:paraId="05D28059" w14:textId="41C72A85" w:rsidR="00164CEC" w:rsidRPr="00BC750F" w:rsidRDefault="00164CEC" w:rsidP="00164CEC">
            <w:pPr>
              <w:jc w:val="both"/>
              <w:rPr>
                <w:rFonts w:asciiTheme="minorHAnsi" w:hAnsiTheme="minorHAnsi"/>
              </w:rPr>
            </w:pPr>
            <w:r w:rsidRPr="00BC750F">
              <w:rPr>
                <w:rFonts w:asciiTheme="minorHAnsi" w:hAnsiTheme="minorHAnsi"/>
              </w:rPr>
              <w:t>Одговорен партнер:</w:t>
            </w:r>
          </w:p>
        </w:tc>
        <w:sdt>
          <w:sdtPr>
            <w:rPr>
              <w:rFonts w:asciiTheme="minorHAnsi" w:hAnsiTheme="minorHAnsi"/>
            </w:rPr>
            <w:id w:val="-1904670498"/>
            <w:placeholder>
              <w:docPart w:val="1C06365FAA894A62B7F9435D0B8E1259"/>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vAlign w:val="center"/>
              </w:tcPr>
              <w:p w14:paraId="77928815" w14:textId="370B3137" w:rsidR="00164CEC" w:rsidRPr="00BC750F" w:rsidRDefault="00E22EB8" w:rsidP="00164CEC">
                <w:pPr>
                  <w:rPr>
                    <w:rFonts w:asciiTheme="minorHAnsi" w:hAnsiTheme="minorHAnsi"/>
                  </w:rPr>
                </w:pPr>
                <w:r w:rsidRPr="001949C2">
                  <w:rPr>
                    <w:rFonts w:asciiTheme="minorHAnsi" w:hAnsiTheme="minorHAnsi"/>
                  </w:rPr>
                  <w:t>Центар за развој Јабланичког и Пчињског округа Лесковац Србија</w:t>
                </w:r>
              </w:p>
            </w:tc>
          </w:sdtContent>
        </w:sdt>
      </w:tr>
      <w:tr w:rsidR="00164CEC" w:rsidRPr="00BC750F" w14:paraId="6D1BD434" w14:textId="77777777" w:rsidTr="00164CEC">
        <w:trPr>
          <w:trHeight w:val="439"/>
        </w:trPr>
        <w:tc>
          <w:tcPr>
            <w:tcW w:w="2518" w:type="dxa"/>
            <w:shd w:val="clear" w:color="auto" w:fill="C6D9F1" w:themeFill="text2" w:themeFillTint="33"/>
            <w:vAlign w:val="center"/>
          </w:tcPr>
          <w:p w14:paraId="5F063FEE" w14:textId="7C2D3243" w:rsidR="00164CEC" w:rsidRPr="00BC750F" w:rsidRDefault="00164CEC" w:rsidP="00164CEC">
            <w:pPr>
              <w:jc w:val="both"/>
              <w:rPr>
                <w:rFonts w:asciiTheme="minorHAnsi" w:hAnsiTheme="minorHAnsi"/>
              </w:rPr>
            </w:pPr>
            <w:r w:rsidRPr="00BC750F">
              <w:rPr>
                <w:rFonts w:asciiTheme="minorHAnsi" w:hAnsiTheme="minorHAnsi"/>
              </w:rPr>
              <w:t>Ниво на дисеминација:</w:t>
            </w:r>
          </w:p>
        </w:tc>
        <w:sdt>
          <w:sdtPr>
            <w:rPr>
              <w:rFonts w:asciiTheme="minorHAnsi" w:hAnsiTheme="minorHAnsi"/>
            </w:rPr>
            <w:id w:val="1801184184"/>
            <w:placeholder>
              <w:docPart w:val="034E7CE9184C4C5AB398039F77DB6D19"/>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7975FE07" w:rsidR="00164CEC" w:rsidRPr="00BC750F" w:rsidRDefault="00E22EB8" w:rsidP="00164CEC">
                <w:pPr>
                  <w:jc w:val="both"/>
                  <w:rPr>
                    <w:rFonts w:asciiTheme="minorHAnsi" w:hAnsiTheme="minorHAnsi"/>
                  </w:rPr>
                </w:pPr>
                <w:r w:rsidRPr="001949C2">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69"/>
        <w:gridCol w:w="2470"/>
        <w:gridCol w:w="2470"/>
        <w:gridCol w:w="2470"/>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Автор(и)</w:t>
            </w:r>
          </w:p>
        </w:tc>
      </w:tr>
      <w:tr w:rsidR="00787C68" w:rsidRPr="00BC750F" w14:paraId="67A228A8" w14:textId="77777777" w:rsidTr="003222E9">
        <w:tc>
          <w:tcPr>
            <w:tcW w:w="2469" w:type="dxa"/>
            <w:vAlign w:val="center"/>
          </w:tcPr>
          <w:p w14:paraId="035EE6F5" w14:textId="0416FA6A" w:rsidR="00787C68" w:rsidRPr="00BC750F" w:rsidRDefault="00164CEC" w:rsidP="003222E9">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04.02.2025.</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PMT</w:t>
            </w:r>
          </w:p>
        </w:tc>
      </w:tr>
      <w:tr w:rsidR="00787C68" w:rsidRPr="00BC750F" w14:paraId="1345F947" w14:textId="77777777" w:rsidTr="00794499">
        <w:tc>
          <w:tcPr>
            <w:tcW w:w="2469" w:type="dxa"/>
            <w:vAlign w:val="bottom"/>
          </w:tcPr>
          <w:p w14:paraId="52FE94DD" w14:textId="62BCBDD5" w:rsidR="00787C68" w:rsidRPr="00BC750F" w:rsidRDefault="00164CEC" w:rsidP="00794499">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Конечна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Одрекување:</w:t>
            </w:r>
          </w:p>
        </w:tc>
      </w:tr>
      <w:tr w:rsidR="00F60464" w:rsidRPr="00BC750F" w14:paraId="40749F26" w14:textId="77777777" w:rsidTr="001B5FE5">
        <w:tc>
          <w:tcPr>
            <w:tcW w:w="9879" w:type="dxa"/>
          </w:tcPr>
          <w:p w14:paraId="0AFA53FC" w14:textId="00664B44" w:rsidR="001B5FE5" w:rsidRPr="00BC750F" w:rsidRDefault="00E22EB8" w:rsidP="001B5FE5">
            <w:pPr>
              <w:tabs>
                <w:tab w:val="left" w:pos="5724"/>
              </w:tabs>
              <w:jc w:val="both"/>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46196CF8" w14:textId="77777777" w:rsidR="007743B7" w:rsidRPr="00BC750F" w:rsidRDefault="007743B7" w:rsidP="007743B7"/>
    <w:p w14:paraId="1A1261C2" w14:textId="3DFEC04E" w:rsidR="002C508E" w:rsidRPr="00BC750F" w:rsidRDefault="002C508E" w:rsidP="007743B7">
      <w:bookmarkStart w:id="1" w:name="_Hlk189646081"/>
      <w:bookmarkStart w:id="2" w:name="_Hlk189566652"/>
      <w:r w:rsidRPr="00BC750F">
        <w:rPr>
          <w:b/>
          <w:bCs/>
        </w:rPr>
        <w:lastRenderedPageBreak/>
        <w:t>ЕКО ДИЗАЈН И ЕНЕРГЕТСКИ ознаки</w:t>
      </w:r>
    </w:p>
    <w:bookmarkEnd w:id="1"/>
    <w:p w14:paraId="15DDB9DC" w14:textId="77777777" w:rsidR="002C508E" w:rsidRDefault="002C508E" w:rsidP="007743B7"/>
    <w:p w14:paraId="3BC5A85A" w14:textId="193E3095" w:rsidR="00E1359D" w:rsidRPr="00095E25" w:rsidRDefault="00111462" w:rsidP="00393F7F">
      <w:pPr>
        <w:jc w:val="both"/>
      </w:pPr>
      <w:r w:rsidRPr="00095E25">
        <w:t xml:space="preserve">Енергетската ефикасност е стратешки приоритет за Европската унија. Поефикасното користење на енергијата и материјалите може да ја намали побарувачката за енергија и ресурси, што ќе доведе до пониски сметки за енергија за потрошувачите и деловните субјекти и помали емисии на стакленички гасови и други загадувачи. Еко-дизајнот на производите е збир на услови што производот што троши енергија мора да ги исполни во однос на заштитата на животната средина во периодот што ги опфаќа процесите на неговото создавање, употреба и отстранување. Еко-дизајнот е еден од основните концепти на моделот на кружна економија, кој предвидува производите да се дизајнирани на таков начин што ќе го максимизираат нивниот животен век, во сите фази од животниот циклус: од екстракција на суровини од природата, производство на материјали и компоненти на производот, преку негова употреба и одржување, до третман на крајот на животот - повторна употреба, демонтирање, рециклирање, демонтирање и финална енергија. Еко дизајнот и етикетирањето се клучни алатки за зголемување на енергетската ефикасност на производите и ефикасноста на материјалите. Регулативата за еколошки дизајн и означување на енергијата е директно и доследно применлива на пазарот на ЕУ. Оваа регулатива поставува минимални барања за енергетска ефикасност и други еколошки перформанси на производите, како што се електрични апарати, ИКТ производи, индустриски машини или гуми . Производителите се охрабруваат да развијат нови технологии за да ја максимизираат енергетската ефикасност додека го минимизираат отпадот. Од Србија и Северна Македонија се бара да го усогласат своето законодавство со регулативите за еко дизајн и енергетско означување. Двете земји имаат усвоено или се во процес на донесување регулативи од областа на енергетското означување на производите, во кои се утврдени обврските на добавувачите и трговците на мало во однос на означувањето, изгледот и содржината на енергетската ознака. Разбирањето на етикетирањето за ефикасност на производот е клучно за </w:t>
      </w:r>
      <w:r w:rsidR="009B3C7B" w:rsidRPr="00095E25">
        <w:t>озеленување</w:t>
      </w:r>
      <w:r w:rsidRPr="00095E25">
        <w:t xml:space="preserve"> на вашиот бизнис за мали и средни претпријатија бидејќи купувањето на енергетски поефикасни апарати или производи заштедува пари и ја заштитува животната средина. Ознаката за енергетска ефикасност во основа е стандардна, препознатлива ознака која на потенцијалниот купувач му дава суштински информации за производот и, пред сè, визуелно укажува на која класа на енергетска ефикасност припаѓа производот.</w:t>
      </w:r>
    </w:p>
    <w:p w14:paraId="0DF1F37E" w14:textId="77777777" w:rsidR="00E1359D" w:rsidRPr="00095E25" w:rsidRDefault="00E1359D" w:rsidP="00393F7F">
      <w:pPr>
        <w:jc w:val="both"/>
      </w:pPr>
    </w:p>
    <w:p w14:paraId="6047E86C" w14:textId="579E4E77" w:rsidR="00E1359D" w:rsidRPr="00095E25" w:rsidRDefault="00E1359D" w:rsidP="00E1359D">
      <w:pPr>
        <w:jc w:val="center"/>
      </w:pPr>
      <w:r w:rsidRPr="00095E25">
        <w:t>Општ изглед и содржина на енергетската ознака</w:t>
      </w:r>
    </w:p>
    <w:tbl>
      <w:tblPr>
        <w:tblStyle w:val="TableGrid"/>
        <w:tblW w:w="0" w:type="auto"/>
        <w:tblLook w:val="04A0" w:firstRow="1" w:lastRow="0" w:firstColumn="1" w:lastColumn="0" w:noHBand="0" w:noVBand="1"/>
      </w:tblPr>
      <w:tblGrid>
        <w:gridCol w:w="4939"/>
        <w:gridCol w:w="4940"/>
      </w:tblGrid>
      <w:tr w:rsidR="00E1359D" w:rsidRPr="00095E25" w14:paraId="6173A78A" w14:textId="77777777" w:rsidTr="00AD3518">
        <w:trPr>
          <w:trHeight w:val="5241"/>
        </w:trPr>
        <w:tc>
          <w:tcPr>
            <w:tcW w:w="4939" w:type="dxa"/>
            <w:vAlign w:val="center"/>
          </w:tcPr>
          <w:p w14:paraId="41AC5A71" w14:textId="77777777" w:rsidR="00E1359D" w:rsidRPr="00095E25" w:rsidRDefault="00E1359D" w:rsidP="00A15D5B">
            <w:pPr>
              <w:jc w:val="center"/>
            </w:pPr>
            <w:r w:rsidRPr="00095E25">
              <w:rPr>
                <w:noProof/>
                <w:lang w:val="sr-Latn-RS" w:eastAsia="sr-Latn-RS"/>
              </w:rPr>
              <w:drawing>
                <wp:inline distT="0" distB="0" distL="0" distR="0" wp14:anchorId="7063820A" wp14:editId="1DD1A3CB">
                  <wp:extent cx="2160000" cy="3191778"/>
                  <wp:effectExtent l="0" t="0" r="0" b="8890"/>
                  <wp:docPr id="265952114" name="Picture 1" descr="Sampl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energy la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3191778"/>
                          </a:xfrm>
                          <a:prstGeom prst="rect">
                            <a:avLst/>
                          </a:prstGeom>
                          <a:noFill/>
                          <a:ln>
                            <a:noFill/>
                          </a:ln>
                        </pic:spPr>
                      </pic:pic>
                    </a:graphicData>
                  </a:graphic>
                </wp:inline>
              </w:drawing>
            </w:r>
          </w:p>
        </w:tc>
        <w:tc>
          <w:tcPr>
            <w:tcW w:w="4940" w:type="dxa"/>
            <w:vAlign w:val="center"/>
          </w:tcPr>
          <w:p w14:paraId="0C1672E0" w14:textId="77777777" w:rsidR="00E1359D" w:rsidRPr="00095E25" w:rsidRDefault="00E1359D" w:rsidP="005414E3">
            <w:pPr>
              <w:pStyle w:val="ListParagraph"/>
              <w:numPr>
                <w:ilvl w:val="0"/>
                <w:numId w:val="2"/>
              </w:numPr>
              <w:jc w:val="both"/>
              <w:rPr>
                <w:rFonts w:asciiTheme="minorHAnsi" w:hAnsiTheme="minorHAnsi"/>
              </w:rPr>
            </w:pPr>
            <w:r w:rsidRPr="00095E25">
              <w:rPr>
                <w:rFonts w:asciiTheme="minorHAnsi" w:hAnsiTheme="minorHAnsi"/>
              </w:rPr>
              <w:t xml:space="preserve">Јазично неутрално лого. Завртката ја заменува последната буква во зборот </w:t>
            </w:r>
            <w:r w:rsidRPr="00095E25">
              <w:rPr>
                <w:rFonts w:asciiTheme="minorHAnsi" w:hAnsiTheme="minorHAnsi"/>
                <w:lang w:val="en-US"/>
              </w:rPr>
              <w:t xml:space="preserve">ENERG </w:t>
            </w:r>
            <w:r w:rsidRPr="00095E25">
              <w:rPr>
                <w:rFonts w:asciiTheme="minorHAnsi" w:hAnsiTheme="minorHAnsi"/>
              </w:rPr>
              <w:t>се залага за значење што варира во различни јазици на ЕУ (на пр. Energy, Energie , Energia , Energía , Énergie , Energija , Enerģija , Energi итн.)</w:t>
            </w:r>
          </w:p>
          <w:p w14:paraId="5441BC56" w14:textId="77777777" w:rsidR="00E1359D" w:rsidRPr="00095E25" w:rsidRDefault="00E1359D" w:rsidP="005414E3">
            <w:pPr>
              <w:numPr>
                <w:ilvl w:val="0"/>
                <w:numId w:val="2"/>
              </w:numPr>
              <w:rPr>
                <w:rFonts w:asciiTheme="minorHAnsi" w:hAnsiTheme="minorHAnsi"/>
                <w:lang w:val="en-US"/>
              </w:rPr>
            </w:pPr>
            <w:r w:rsidRPr="00095E25">
              <w:rPr>
                <w:rFonts w:asciiTheme="minorHAnsi" w:hAnsiTheme="minorHAnsi"/>
              </w:rPr>
              <w:t xml:space="preserve">QR код со врска до </w:t>
            </w:r>
            <w:r w:rsidRPr="00095E25">
              <w:fldChar w:fldCharType="begin"/>
            </w:r>
            <w:r w:rsidRPr="00095E25">
              <w:instrText>HYPERLINK "https://eprel.ec.europa.eu/screen/home"</w:instrText>
            </w:r>
            <w:r w:rsidRPr="00095E25">
              <w:fldChar w:fldCharType="separate"/>
            </w:r>
            <w:r w:rsidRPr="00095E25">
              <w:fldChar w:fldCharType="end"/>
            </w:r>
            <w:hyperlink r:id="rId9" w:history="1">
              <w:r w:rsidRPr="00095E25">
                <w:rPr>
                  <w:rStyle w:val="Hyperlink"/>
                  <w:rFonts w:asciiTheme="minorHAnsi" w:eastAsiaTheme="majorEastAsia" w:hAnsiTheme="minorHAnsi"/>
                  <w:color w:val="auto"/>
                </w:rPr>
                <w:t xml:space="preserve">EPREL </w:t>
              </w:r>
            </w:hyperlink>
            <w:hyperlink r:id="rId10" w:history="1"/>
            <w:r w:rsidRPr="00095E25">
              <w:rPr>
                <w:rFonts w:asciiTheme="minorHAnsi" w:hAnsiTheme="minorHAnsi"/>
              </w:rPr>
              <w:t>.</w:t>
            </w:r>
          </w:p>
          <w:p w14:paraId="78E31B96" w14:textId="77777777" w:rsidR="00E1359D" w:rsidRPr="00095E25" w:rsidRDefault="00E1359D" w:rsidP="005414E3">
            <w:pPr>
              <w:pStyle w:val="ListParagraph"/>
              <w:numPr>
                <w:ilvl w:val="0"/>
                <w:numId w:val="2"/>
              </w:numPr>
              <w:jc w:val="both"/>
            </w:pPr>
            <w:r w:rsidRPr="00095E25">
              <w:t xml:space="preserve">Класи на енергетска ефикасност (со скала од А до </w:t>
            </w:r>
            <w:r w:rsidRPr="00095E25">
              <w:rPr>
                <w:lang w:val="en-US"/>
              </w:rPr>
              <w:t xml:space="preserve">Г </w:t>
            </w:r>
            <w:r w:rsidRPr="00095E25">
              <w:t>)</w:t>
            </w:r>
          </w:p>
          <w:p w14:paraId="3BA63C5C" w14:textId="77777777" w:rsidR="00E1359D" w:rsidRPr="00095E25" w:rsidRDefault="00E1359D" w:rsidP="005414E3">
            <w:pPr>
              <w:pStyle w:val="ListParagraph"/>
              <w:numPr>
                <w:ilvl w:val="0"/>
                <w:numId w:val="2"/>
              </w:numPr>
              <w:jc w:val="both"/>
            </w:pPr>
            <w:r w:rsidRPr="00095E25">
              <w:t xml:space="preserve">Класата на енергетска ефикасност на овој модел на производ </w:t>
            </w:r>
            <w:r w:rsidRPr="00095E25">
              <w:rPr>
                <w:lang w:val="en-US"/>
              </w:rPr>
              <w:t>.</w:t>
            </w:r>
          </w:p>
          <w:p w14:paraId="73665A6E" w14:textId="77777777" w:rsidR="00E1359D" w:rsidRPr="00095E25" w:rsidRDefault="00E1359D" w:rsidP="005414E3">
            <w:pPr>
              <w:pStyle w:val="ListParagraph"/>
              <w:numPr>
                <w:ilvl w:val="0"/>
                <w:numId w:val="2"/>
              </w:numPr>
              <w:jc w:val="both"/>
            </w:pPr>
            <w:r w:rsidRPr="00095E25">
              <w:t xml:space="preserve">Потрошувачка на енергија </w:t>
            </w:r>
            <w:r w:rsidRPr="00095E25">
              <w:rPr>
                <w:lang w:val="en-US"/>
              </w:rPr>
              <w:t xml:space="preserve">( </w:t>
            </w:r>
            <w:r w:rsidRPr="00095E25">
              <w:t xml:space="preserve">пр. </w:t>
            </w:r>
            <w:r w:rsidRPr="00095E25">
              <w:rPr>
                <w:lang w:val="en-US"/>
              </w:rPr>
              <w:t xml:space="preserve">kWh </w:t>
            </w:r>
            <w:proofErr w:type="spellStart"/>
            <w:proofErr w:type="gramStart"/>
            <w:r w:rsidRPr="00095E25">
              <w:rPr>
                <w:lang w:val="en-US"/>
              </w:rPr>
              <w:t>годишно</w:t>
            </w:r>
            <w:proofErr w:type="spellEnd"/>
            <w:r w:rsidRPr="00095E25">
              <w:rPr>
                <w:lang w:val="en-US"/>
              </w:rPr>
              <w:t xml:space="preserve"> </w:t>
            </w:r>
            <w:r w:rsidRPr="00095E25">
              <w:t>)</w:t>
            </w:r>
            <w:proofErr w:type="gramEnd"/>
          </w:p>
          <w:p w14:paraId="38A812F7" w14:textId="71AAAB25" w:rsidR="00E1359D" w:rsidRPr="00095E25" w:rsidRDefault="00E1359D" w:rsidP="005414E3">
            <w:pPr>
              <w:pStyle w:val="ListParagraph"/>
              <w:numPr>
                <w:ilvl w:val="0"/>
                <w:numId w:val="2"/>
              </w:numPr>
              <w:jc w:val="both"/>
            </w:pPr>
            <w:r w:rsidRPr="00095E25">
              <w:t>Преглед на дополнителни неенергетски параметри (пиктограми: емисија на бучава, потрошувачка на вода, капацитет, можност за поправка , класа на доверливост итн.)</w:t>
            </w:r>
          </w:p>
          <w:p w14:paraId="22EC61E1" w14:textId="77777777" w:rsidR="00E1359D" w:rsidRPr="00095E25" w:rsidRDefault="00E1359D" w:rsidP="005414E3">
            <w:pPr>
              <w:pStyle w:val="ListParagraph"/>
              <w:numPr>
                <w:ilvl w:val="0"/>
                <w:numId w:val="2"/>
              </w:numPr>
              <w:jc w:val="both"/>
            </w:pPr>
            <w:r w:rsidRPr="00095E25">
              <w:t>Упатување на регулативата (број на регулатива на ЕУ)</w:t>
            </w:r>
          </w:p>
        </w:tc>
      </w:tr>
    </w:tbl>
    <w:p w14:paraId="0166D00B" w14:textId="77777777" w:rsidR="00E1359D" w:rsidRPr="00095E25" w:rsidRDefault="00E1359D" w:rsidP="00393F7F">
      <w:pPr>
        <w:jc w:val="both"/>
      </w:pPr>
    </w:p>
    <w:p w14:paraId="30F284B6" w14:textId="77777777" w:rsidR="00EB74BB" w:rsidRPr="00095E25" w:rsidRDefault="007C608D" w:rsidP="00393F7F">
      <w:pPr>
        <w:jc w:val="both"/>
      </w:pPr>
      <w:r w:rsidRPr="00095E25">
        <w:t>Воведувањето на новите регулативи на Европската унија доведе до промена во опсегот на енергетските класи на производите и енергетските етикети. Новото означување за енергетска ефикасност на производите се движи од „А“ до „Г“ класи.</w:t>
      </w:r>
    </w:p>
    <w:p w14:paraId="648459D9" w14:textId="62D9FD40" w:rsidR="0064015C" w:rsidRPr="00095E25" w:rsidRDefault="007C608D" w:rsidP="0064015C">
      <w:pPr>
        <w:jc w:val="both"/>
      </w:pPr>
      <w:r w:rsidRPr="00095E25">
        <w:t xml:space="preserve">„А“ ја претставува најефикасната енергетска класа, додека „G“ е најнеефикасната класа. Во пракса, тоа значи дека апаратот од класата „G“ годишно троши двојно повеќе електрична енергија од оние означени со класа „А“. Значајна промена е воведувањето на QR кодови во горниот десен агол на енергетската ознака. Скенирањето на QR-кодот пристапува до европската база на податоци (EPREL) на производите означени со ознаката за енергетска ефикасност. Оваа база на податоци го гарантира квалитетот, веродостојноста и корисноста на информациите за моделот на производот и неговите специфични карактеристики. Добавувачите мора да ги регистрираат сите производи со енергетски ознаки кога ги пласираат на </w:t>
      </w:r>
      <w:r w:rsidR="00456670" w:rsidRPr="00095E25">
        <w:t>пазарот на ЕУ. Во зависност од типот на апаратот или производот, се разликуваат пиктограмите на дополнителни неенергетски параметри и бројот на регулативата на ЕУ. Етикетите на поединечните апарати и производи што ги користат малите и средните претпријатија во нивната работа ќе бидат прикажани подолу.</w:t>
      </w:r>
    </w:p>
    <w:p w14:paraId="4114A98F" w14:textId="77777777" w:rsidR="0064015C" w:rsidRPr="00095E25" w:rsidRDefault="0064015C" w:rsidP="00393F7F">
      <w:pPr>
        <w:jc w:val="both"/>
      </w:pPr>
    </w:p>
    <w:p w14:paraId="3264020C" w14:textId="77777777" w:rsidR="009E7907" w:rsidRPr="00095E25" w:rsidRDefault="009E7907" w:rsidP="009E7907">
      <w:pPr>
        <w:jc w:val="center"/>
      </w:pPr>
      <w:r w:rsidRPr="00095E25">
        <w:t>Изглед и содржина на енергетската ознака на изворите на електрична светлина</w:t>
      </w:r>
    </w:p>
    <w:tbl>
      <w:tblPr>
        <w:tblStyle w:val="TableGrid"/>
        <w:tblW w:w="0" w:type="auto"/>
        <w:tblLook w:val="04A0" w:firstRow="1" w:lastRow="0" w:firstColumn="1" w:lastColumn="0" w:noHBand="0" w:noVBand="1"/>
      </w:tblPr>
      <w:tblGrid>
        <w:gridCol w:w="4939"/>
        <w:gridCol w:w="4940"/>
      </w:tblGrid>
      <w:tr w:rsidR="0039054D" w:rsidRPr="0039054D" w14:paraId="243FDBAA" w14:textId="77777777" w:rsidTr="00F100D9">
        <w:trPr>
          <w:trHeight w:val="4833"/>
        </w:trPr>
        <w:tc>
          <w:tcPr>
            <w:tcW w:w="4939" w:type="dxa"/>
            <w:vAlign w:val="center"/>
          </w:tcPr>
          <w:p w14:paraId="5D34938B" w14:textId="4CCFCFA8" w:rsidR="009E7907" w:rsidRPr="0039054D" w:rsidRDefault="009E7907" w:rsidP="00F100D9">
            <w:pPr>
              <w:jc w:val="center"/>
              <w:rPr>
                <w:color w:val="0000FF"/>
              </w:rPr>
            </w:pPr>
            <w:r w:rsidRPr="0039054D">
              <w:rPr>
                <w:noProof/>
                <w:color w:val="0000FF"/>
                <w:lang w:val="sr-Latn-RS" w:eastAsia="sr-Latn-RS"/>
              </w:rPr>
              <w:drawing>
                <wp:inline distT="0" distB="0" distL="0" distR="0" wp14:anchorId="5B5E3E97" wp14:editId="5AE39127">
                  <wp:extent cx="2520000" cy="3005504"/>
                  <wp:effectExtent l="0" t="0" r="0" b="4445"/>
                  <wp:docPr id="937415339" name="Picture 8" descr="Lighting energy label with numb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ghting energy label with numbers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3005504"/>
                          </a:xfrm>
                          <a:prstGeom prst="rect">
                            <a:avLst/>
                          </a:prstGeom>
                          <a:noFill/>
                          <a:ln>
                            <a:noFill/>
                          </a:ln>
                        </pic:spPr>
                      </pic:pic>
                    </a:graphicData>
                  </a:graphic>
                </wp:inline>
              </w:drawing>
            </w:r>
          </w:p>
        </w:tc>
        <w:tc>
          <w:tcPr>
            <w:tcW w:w="4940" w:type="dxa"/>
            <w:vAlign w:val="center"/>
          </w:tcPr>
          <w:p w14:paraId="0E82AC7E" w14:textId="77777777" w:rsidR="009E7907" w:rsidRPr="00095E25" w:rsidRDefault="009E7907" w:rsidP="005414E3">
            <w:pPr>
              <w:pStyle w:val="ListParagraph"/>
              <w:numPr>
                <w:ilvl w:val="0"/>
                <w:numId w:val="4"/>
              </w:numPr>
              <w:jc w:val="both"/>
            </w:pPr>
            <w:r w:rsidRPr="00095E25">
              <w:t>Скала за класа на енергетска ефикасност од А до Г.</w:t>
            </w:r>
          </w:p>
          <w:p w14:paraId="46200F4D" w14:textId="77777777" w:rsidR="009E7907" w:rsidRPr="00095E25" w:rsidRDefault="009E7907" w:rsidP="005414E3">
            <w:pPr>
              <w:pStyle w:val="ListParagraph"/>
              <w:numPr>
                <w:ilvl w:val="0"/>
                <w:numId w:val="4"/>
              </w:numPr>
              <w:jc w:val="both"/>
            </w:pPr>
            <w:r w:rsidRPr="00095E25">
              <w:t>Класата на енергетска ефикасност на овој производ.</w:t>
            </w:r>
          </w:p>
          <w:p w14:paraId="56F7D949" w14:textId="6DEEBABA" w:rsidR="009E7907" w:rsidRPr="00095E25" w:rsidRDefault="009E7907" w:rsidP="005414E3">
            <w:pPr>
              <w:pStyle w:val="ListParagraph"/>
              <w:numPr>
                <w:ilvl w:val="0"/>
                <w:numId w:val="4"/>
              </w:numPr>
              <w:jc w:val="both"/>
            </w:pPr>
            <w:r w:rsidRPr="00095E25">
              <w:t>Потрошувачка на енергија на изворот на светлина во вклучен режим, изразена во kWh потрошувачка на електрична енергија на 1.000 часа.</w:t>
            </w:r>
          </w:p>
          <w:p w14:paraId="48ADAEF4" w14:textId="77777777" w:rsidR="007D5C9B" w:rsidRPr="00095E25" w:rsidRDefault="007D5C9B" w:rsidP="005414E3">
            <w:pPr>
              <w:pStyle w:val="ListParagraph"/>
              <w:numPr>
                <w:ilvl w:val="0"/>
                <w:numId w:val="4"/>
              </w:numPr>
              <w:jc w:val="both"/>
            </w:pPr>
            <w:r w:rsidRPr="00095E25">
              <w:t xml:space="preserve">QR код со линк до базата на податоци </w:t>
            </w:r>
            <w:r w:rsidRPr="00095E25">
              <w:fldChar w:fldCharType="begin"/>
            </w:r>
            <w:r w:rsidRPr="00095E25">
              <w:instrText>HYPERLINK "https://eprel.ec.europa.eu/screen/product/lightsources"</w:instrText>
            </w:r>
            <w:r w:rsidRPr="00095E25">
              <w:fldChar w:fldCharType="separate"/>
            </w:r>
            <w:r w:rsidRPr="00095E25">
              <w:rPr>
                <w:rStyle w:val="Hyperlink"/>
                <w:color w:val="auto"/>
              </w:rPr>
              <w:t xml:space="preserve">EPREL </w:t>
            </w:r>
            <w:r w:rsidRPr="00095E25">
              <w:fldChar w:fldCharType="end"/>
            </w:r>
            <w:r w:rsidRPr="00095E25">
              <w:t>.</w:t>
            </w:r>
          </w:p>
          <w:p w14:paraId="450D248C" w14:textId="3A0FC270" w:rsidR="009E7907" w:rsidRPr="0039054D" w:rsidRDefault="007D5C9B" w:rsidP="005414E3">
            <w:pPr>
              <w:pStyle w:val="ListParagraph"/>
              <w:numPr>
                <w:ilvl w:val="0"/>
                <w:numId w:val="4"/>
              </w:numPr>
              <w:jc w:val="both"/>
              <w:rPr>
                <w:color w:val="0000FF"/>
              </w:rPr>
            </w:pPr>
            <w:r w:rsidRPr="00095E25">
              <w:t xml:space="preserve">Регулатива (ЕУ) бр. 2019/2015 година </w:t>
            </w:r>
            <w:r w:rsidRPr="00095E25">
              <w:rPr>
                <w:lang w:val="en-US"/>
              </w:rPr>
              <w:t>.</w:t>
            </w:r>
          </w:p>
        </w:tc>
      </w:tr>
    </w:tbl>
    <w:p w14:paraId="0BDE6DAB" w14:textId="77777777" w:rsidR="00084E8C" w:rsidRPr="0039054D" w:rsidRDefault="00084E8C" w:rsidP="00393F7F">
      <w:pPr>
        <w:jc w:val="both"/>
        <w:rPr>
          <w:color w:val="0000FF"/>
        </w:rPr>
      </w:pPr>
    </w:p>
    <w:p w14:paraId="1E77D01E" w14:textId="77777777" w:rsidR="00E22EB8" w:rsidRDefault="00E22EB8" w:rsidP="007D5C9B">
      <w:pPr>
        <w:jc w:val="center"/>
        <w:rPr>
          <w:color w:val="0000FF"/>
        </w:rPr>
      </w:pPr>
    </w:p>
    <w:p w14:paraId="7577C5D1" w14:textId="77777777" w:rsidR="00E22EB8" w:rsidRDefault="00E22EB8" w:rsidP="007D5C9B">
      <w:pPr>
        <w:jc w:val="center"/>
        <w:rPr>
          <w:color w:val="0000FF"/>
        </w:rPr>
      </w:pPr>
    </w:p>
    <w:p w14:paraId="0EECE89A" w14:textId="77777777" w:rsidR="00E22EB8" w:rsidRDefault="00E22EB8" w:rsidP="007D5C9B">
      <w:pPr>
        <w:jc w:val="center"/>
        <w:rPr>
          <w:color w:val="0000FF"/>
        </w:rPr>
      </w:pPr>
    </w:p>
    <w:p w14:paraId="31A41138" w14:textId="77777777" w:rsidR="00E22EB8" w:rsidRDefault="00E22EB8" w:rsidP="007D5C9B">
      <w:pPr>
        <w:jc w:val="center"/>
        <w:rPr>
          <w:color w:val="0000FF"/>
        </w:rPr>
      </w:pPr>
    </w:p>
    <w:p w14:paraId="7E3570CD" w14:textId="77777777" w:rsidR="00E22EB8" w:rsidRDefault="00E22EB8" w:rsidP="007D5C9B">
      <w:pPr>
        <w:jc w:val="center"/>
        <w:rPr>
          <w:color w:val="0000FF"/>
        </w:rPr>
      </w:pPr>
    </w:p>
    <w:p w14:paraId="6335520B" w14:textId="77777777" w:rsidR="00E22EB8" w:rsidRDefault="00E22EB8" w:rsidP="007D5C9B">
      <w:pPr>
        <w:jc w:val="center"/>
        <w:rPr>
          <w:color w:val="0000FF"/>
        </w:rPr>
      </w:pPr>
    </w:p>
    <w:p w14:paraId="0F996DA7" w14:textId="77777777" w:rsidR="00E22EB8" w:rsidRDefault="00E22EB8" w:rsidP="007D5C9B">
      <w:pPr>
        <w:jc w:val="center"/>
        <w:rPr>
          <w:color w:val="0000FF"/>
        </w:rPr>
      </w:pPr>
    </w:p>
    <w:p w14:paraId="0C106A9A" w14:textId="77777777" w:rsidR="00E22EB8" w:rsidRDefault="00E22EB8" w:rsidP="007D5C9B">
      <w:pPr>
        <w:jc w:val="center"/>
        <w:rPr>
          <w:color w:val="0000FF"/>
        </w:rPr>
      </w:pPr>
    </w:p>
    <w:p w14:paraId="6CD63BA2" w14:textId="77777777" w:rsidR="00E22EB8" w:rsidRDefault="00E22EB8" w:rsidP="007D5C9B">
      <w:pPr>
        <w:jc w:val="center"/>
        <w:rPr>
          <w:color w:val="0000FF"/>
        </w:rPr>
      </w:pPr>
    </w:p>
    <w:p w14:paraId="71BA9DB3" w14:textId="77777777" w:rsidR="00E22EB8" w:rsidRDefault="00E22EB8" w:rsidP="007D5C9B">
      <w:pPr>
        <w:jc w:val="center"/>
        <w:rPr>
          <w:color w:val="0000FF"/>
        </w:rPr>
      </w:pPr>
    </w:p>
    <w:p w14:paraId="1F40D2F1" w14:textId="77777777" w:rsidR="00E22EB8" w:rsidRDefault="00E22EB8" w:rsidP="007D5C9B">
      <w:pPr>
        <w:jc w:val="center"/>
        <w:rPr>
          <w:color w:val="0000FF"/>
        </w:rPr>
      </w:pPr>
    </w:p>
    <w:p w14:paraId="14E92538" w14:textId="77777777" w:rsidR="00E22EB8" w:rsidRDefault="00E22EB8" w:rsidP="007D5C9B">
      <w:pPr>
        <w:jc w:val="center"/>
        <w:rPr>
          <w:color w:val="0000FF"/>
        </w:rPr>
      </w:pPr>
    </w:p>
    <w:p w14:paraId="4F459BA0" w14:textId="77777777" w:rsidR="00E22EB8" w:rsidRDefault="00E22EB8" w:rsidP="007D5C9B">
      <w:pPr>
        <w:jc w:val="center"/>
        <w:rPr>
          <w:color w:val="0000FF"/>
        </w:rPr>
      </w:pPr>
    </w:p>
    <w:p w14:paraId="3C703180" w14:textId="77777777" w:rsidR="00E22EB8" w:rsidRDefault="00E22EB8" w:rsidP="007D5C9B">
      <w:pPr>
        <w:jc w:val="center"/>
        <w:rPr>
          <w:color w:val="0000FF"/>
        </w:rPr>
      </w:pPr>
    </w:p>
    <w:p w14:paraId="3727D650" w14:textId="77777777" w:rsidR="00E22EB8" w:rsidRDefault="00E22EB8" w:rsidP="007D5C9B">
      <w:pPr>
        <w:jc w:val="center"/>
        <w:rPr>
          <w:color w:val="0000FF"/>
        </w:rPr>
      </w:pPr>
    </w:p>
    <w:p w14:paraId="0E559A99" w14:textId="77777777" w:rsidR="00E22EB8" w:rsidRDefault="00E22EB8" w:rsidP="007D5C9B">
      <w:pPr>
        <w:jc w:val="center"/>
        <w:rPr>
          <w:color w:val="0000FF"/>
        </w:rPr>
      </w:pPr>
    </w:p>
    <w:p w14:paraId="0518A9C4" w14:textId="77777777" w:rsidR="00E22EB8" w:rsidRDefault="00E22EB8" w:rsidP="007D5C9B">
      <w:pPr>
        <w:jc w:val="center"/>
        <w:rPr>
          <w:color w:val="0000FF"/>
        </w:rPr>
      </w:pPr>
    </w:p>
    <w:p w14:paraId="1E3570F0" w14:textId="77777777" w:rsidR="00E22EB8" w:rsidRDefault="00E22EB8" w:rsidP="007D5C9B">
      <w:pPr>
        <w:jc w:val="center"/>
        <w:rPr>
          <w:color w:val="0000FF"/>
        </w:rPr>
      </w:pPr>
    </w:p>
    <w:p w14:paraId="6F3DC1BC" w14:textId="50E0DE27" w:rsidR="007D5C9B" w:rsidRPr="00095E25" w:rsidRDefault="007D5C9B" w:rsidP="007D5C9B">
      <w:pPr>
        <w:jc w:val="center"/>
      </w:pPr>
      <w:r w:rsidRPr="00095E25">
        <w:t>Изглед и содржина на енергетската ознака за електронски дисплеи</w:t>
      </w:r>
    </w:p>
    <w:tbl>
      <w:tblPr>
        <w:tblStyle w:val="TableGrid"/>
        <w:tblW w:w="9879" w:type="dxa"/>
        <w:tblLook w:val="04A0" w:firstRow="1" w:lastRow="0" w:firstColumn="1" w:lastColumn="0" w:noHBand="0" w:noVBand="1"/>
      </w:tblPr>
      <w:tblGrid>
        <w:gridCol w:w="4939"/>
        <w:gridCol w:w="4940"/>
      </w:tblGrid>
      <w:tr w:rsidR="00095E25" w:rsidRPr="00095E25" w14:paraId="5202B93E" w14:textId="77777777" w:rsidTr="00F100D9">
        <w:trPr>
          <w:trHeight w:val="5533"/>
        </w:trPr>
        <w:tc>
          <w:tcPr>
            <w:tcW w:w="4939" w:type="dxa"/>
            <w:vAlign w:val="center"/>
          </w:tcPr>
          <w:p w14:paraId="538B79B8" w14:textId="78099A09" w:rsidR="007D5C9B" w:rsidRPr="00095E25" w:rsidRDefault="007D5C9B" w:rsidP="00F100D9">
            <w:pPr>
              <w:jc w:val="center"/>
            </w:pPr>
            <w:r w:rsidRPr="00095E25">
              <w:rPr>
                <w:noProof/>
                <w:lang w:val="sr-Latn-RS" w:eastAsia="sr-Latn-RS"/>
              </w:rPr>
              <w:drawing>
                <wp:inline distT="0" distB="0" distL="0" distR="0" wp14:anchorId="23673718" wp14:editId="49B955E1">
                  <wp:extent cx="2520000" cy="3428852"/>
                  <wp:effectExtent l="0" t="0" r="0" b="635"/>
                  <wp:docPr id="1676749790" name="Picture 9" descr="Electronic display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ectronic display Energy Label with numb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3428852"/>
                          </a:xfrm>
                          <a:prstGeom prst="rect">
                            <a:avLst/>
                          </a:prstGeom>
                          <a:noFill/>
                          <a:ln>
                            <a:noFill/>
                          </a:ln>
                        </pic:spPr>
                      </pic:pic>
                    </a:graphicData>
                  </a:graphic>
                </wp:inline>
              </w:drawing>
            </w:r>
          </w:p>
        </w:tc>
        <w:tc>
          <w:tcPr>
            <w:tcW w:w="4940" w:type="dxa"/>
            <w:vAlign w:val="center"/>
          </w:tcPr>
          <w:p w14:paraId="50F7A556" w14:textId="4F8A8886" w:rsidR="007D5C9B" w:rsidRPr="00095E25" w:rsidRDefault="007D5C9B" w:rsidP="005414E3">
            <w:pPr>
              <w:pStyle w:val="ListParagraph"/>
              <w:numPr>
                <w:ilvl w:val="0"/>
                <w:numId w:val="5"/>
              </w:numPr>
              <w:jc w:val="both"/>
            </w:pPr>
            <w:r w:rsidRPr="00095E25">
              <w:t>Скала за класа на енергетска ефикасност од A до G за стандарден динамички опсег (SDR).</w:t>
            </w:r>
          </w:p>
          <w:p w14:paraId="478EABD5" w14:textId="095891D3" w:rsidR="007D5C9B" w:rsidRPr="00095E25" w:rsidRDefault="007D5C9B" w:rsidP="005414E3">
            <w:pPr>
              <w:pStyle w:val="ListParagraph"/>
              <w:numPr>
                <w:ilvl w:val="0"/>
                <w:numId w:val="5"/>
              </w:numPr>
              <w:jc w:val="both"/>
            </w:pPr>
            <w:r w:rsidRPr="00095E25">
              <w:t>Класата на енергетска ефикасност на овој производ за стандарден динамички опсег (SDR).</w:t>
            </w:r>
          </w:p>
          <w:p w14:paraId="20CD4609" w14:textId="38BEF125" w:rsidR="007D5C9B" w:rsidRPr="00095E25" w:rsidRDefault="007D5C9B" w:rsidP="005414E3">
            <w:pPr>
              <w:pStyle w:val="ListParagraph"/>
              <w:numPr>
                <w:ilvl w:val="0"/>
                <w:numId w:val="5"/>
              </w:numPr>
              <w:jc w:val="both"/>
            </w:pPr>
            <w:r w:rsidRPr="00095E25">
              <w:t>Потрошувачка на енергија за стандарден динамички опсег (SDR) за 1000 часа (kWh).</w:t>
            </w:r>
          </w:p>
          <w:p w14:paraId="7E049C29" w14:textId="34DD5425" w:rsidR="007D5C9B" w:rsidRPr="00095E25" w:rsidRDefault="007D5C9B" w:rsidP="005414E3">
            <w:pPr>
              <w:pStyle w:val="ListParagraph"/>
              <w:numPr>
                <w:ilvl w:val="0"/>
                <w:numId w:val="5"/>
              </w:numPr>
              <w:jc w:val="both"/>
            </w:pPr>
            <w:r w:rsidRPr="00095E25">
              <w:t>Потрошувачка на енергија со висок динамички опсег (HDR) за 1000 часа (kWh) и класа на ефикасност HDR.</w:t>
            </w:r>
          </w:p>
          <w:p w14:paraId="3E2549E8" w14:textId="1B91E4DD" w:rsidR="007D5C9B" w:rsidRPr="00095E25" w:rsidRDefault="007D5C9B" w:rsidP="005414E3">
            <w:pPr>
              <w:pStyle w:val="ListParagraph"/>
              <w:numPr>
                <w:ilvl w:val="0"/>
                <w:numId w:val="5"/>
              </w:numPr>
              <w:jc w:val="both"/>
            </w:pPr>
            <w:r w:rsidRPr="00095E25">
              <w:t xml:space="preserve">Димензии на екранот (во </w:t>
            </w:r>
            <w:proofErr w:type="spellStart"/>
            <w:r w:rsidRPr="00095E25">
              <w:rPr>
                <w:lang w:val="en-US"/>
              </w:rPr>
              <w:t>см</w:t>
            </w:r>
            <w:proofErr w:type="spellEnd"/>
            <w:r w:rsidRPr="00095E25">
              <w:rPr>
                <w:lang w:val="en-US"/>
              </w:rPr>
              <w:t xml:space="preserve"> </w:t>
            </w:r>
            <w:r w:rsidRPr="00095E25">
              <w:t xml:space="preserve">и инчи </w:t>
            </w:r>
            <w:r w:rsidRPr="00095E25">
              <w:rPr>
                <w:rStyle w:val="FootnoteReference"/>
              </w:rPr>
              <w:footnoteReference w:id="1"/>
            </w:r>
            <w:r w:rsidRPr="00095E25">
              <w:t>), хоризонтална и вертикална резолуција (во пиксели)</w:t>
            </w:r>
          </w:p>
        </w:tc>
      </w:tr>
    </w:tbl>
    <w:p w14:paraId="74024240" w14:textId="4A44C0CA" w:rsidR="005E2226" w:rsidRPr="00095E25" w:rsidRDefault="005E2226" w:rsidP="002B77AA">
      <w:pPr>
        <w:jc w:val="center"/>
      </w:pPr>
      <w:r w:rsidRPr="00095E25">
        <w:t>Изглед и содржина на енергетската ознака за паметни телефони и таблети (пријавување од 20.06.2025 година)</w:t>
      </w:r>
    </w:p>
    <w:tbl>
      <w:tblPr>
        <w:tblStyle w:val="TableGrid"/>
        <w:tblW w:w="0" w:type="auto"/>
        <w:tblLook w:val="04A0" w:firstRow="1" w:lastRow="0" w:firstColumn="1" w:lastColumn="0" w:noHBand="0" w:noVBand="1"/>
      </w:tblPr>
      <w:tblGrid>
        <w:gridCol w:w="4939"/>
        <w:gridCol w:w="4940"/>
      </w:tblGrid>
      <w:tr w:rsidR="00095E25" w:rsidRPr="00095E25" w14:paraId="7E0CFB86" w14:textId="77777777" w:rsidTr="007A20B5">
        <w:trPr>
          <w:trHeight w:val="5249"/>
        </w:trPr>
        <w:tc>
          <w:tcPr>
            <w:tcW w:w="4939" w:type="dxa"/>
            <w:vAlign w:val="center"/>
          </w:tcPr>
          <w:p w14:paraId="41DCEF43" w14:textId="1C195B73" w:rsidR="005E2226" w:rsidRPr="00095E25" w:rsidRDefault="002B77AA" w:rsidP="007A20B5">
            <w:pPr>
              <w:jc w:val="center"/>
            </w:pPr>
            <w:r w:rsidRPr="00095E25">
              <w:rPr>
                <w:noProof/>
                <w:lang w:val="sr-Latn-RS" w:eastAsia="sr-Latn-RS"/>
              </w:rPr>
              <w:drawing>
                <wp:inline distT="0" distB="0" distL="0" distR="0" wp14:anchorId="13D608AC" wp14:editId="15176350">
                  <wp:extent cx="1661160" cy="3261360"/>
                  <wp:effectExtent l="0" t="0" r="0" b="0"/>
                  <wp:docPr id="483067663" name="Picture 12" descr="Energy Label for Smart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nergy Label for Smartphones"/>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23" t="10151" r="15190" b="9398"/>
                          <a:stretch/>
                        </pic:blipFill>
                        <pic:spPr bwMode="auto">
                          <a:xfrm>
                            <a:off x="0" y="0"/>
                            <a:ext cx="1661160" cy="32613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0" w:type="dxa"/>
            <w:vAlign w:val="center"/>
          </w:tcPr>
          <w:p w14:paraId="53D3C3D7" w14:textId="3FF0B421" w:rsidR="005E2226" w:rsidRPr="00095E25" w:rsidRDefault="008C2525" w:rsidP="002B77AA">
            <w:pPr>
              <w:jc w:val="both"/>
            </w:pPr>
            <w:r w:rsidRPr="00095E25">
              <w:t>Етикетите за паметни телефони и таблети мора да содржат информации за нивната енергетска ефикасност, долговечноста на батеријата, отпорност на прашина и вода и отпорност на паѓање, како и оценка за поправка . Батериите за овие уреди мора да издржат најмалку 800 циклуси на полнење и празнење додека задржуваат најмалку 80% од нивниот почетен капацитет. Производителите се обврзани да ги направат достапни критичните резервни делови за сервисерите во рок од 5-10 работни дена и до 7 години откако моделот на производот ќе биде укинат на пазарот во ЕУ. Тие, исто така, мора да обезбедат дека оперативниот систем може да се надгради најмалку 5 години по датумот на прекин на маркетингот.</w:t>
            </w:r>
          </w:p>
        </w:tc>
      </w:tr>
    </w:tbl>
    <w:p w14:paraId="3DE42D7E" w14:textId="77777777" w:rsidR="005E2226" w:rsidRPr="0039054D" w:rsidRDefault="005E2226" w:rsidP="00393F7F">
      <w:pPr>
        <w:jc w:val="both"/>
        <w:rPr>
          <w:color w:val="0000FF"/>
        </w:rPr>
      </w:pPr>
    </w:p>
    <w:p w14:paraId="3FB0EED2" w14:textId="2C4A0226" w:rsidR="002B77AA" w:rsidRPr="0039054D" w:rsidRDefault="002B77AA" w:rsidP="0096296A">
      <w:pPr>
        <w:jc w:val="center"/>
        <w:rPr>
          <w:color w:val="0000FF"/>
        </w:rPr>
      </w:pPr>
      <w:r w:rsidRPr="0039054D">
        <w:rPr>
          <w:color w:val="0000FF"/>
        </w:rPr>
        <w:t>Изглед и содржина на енергетската ознака за комерцијални фрижидери</w:t>
      </w:r>
    </w:p>
    <w:tbl>
      <w:tblPr>
        <w:tblStyle w:val="TableGrid"/>
        <w:tblW w:w="0" w:type="auto"/>
        <w:tblLook w:val="04A0" w:firstRow="1" w:lastRow="0" w:firstColumn="1" w:lastColumn="0" w:noHBand="0" w:noVBand="1"/>
      </w:tblPr>
      <w:tblGrid>
        <w:gridCol w:w="3293"/>
        <w:gridCol w:w="3293"/>
        <w:gridCol w:w="3293"/>
      </w:tblGrid>
      <w:tr w:rsidR="0039054D" w:rsidRPr="0039054D" w14:paraId="03EA60E4" w14:textId="77777777" w:rsidTr="00F100D9">
        <w:trPr>
          <w:trHeight w:val="4834"/>
        </w:trPr>
        <w:tc>
          <w:tcPr>
            <w:tcW w:w="3293" w:type="dxa"/>
            <w:tcBorders>
              <w:top w:val="single" w:sz="4" w:space="0" w:color="auto"/>
              <w:left w:val="single" w:sz="4" w:space="0" w:color="auto"/>
              <w:bottom w:val="single" w:sz="4" w:space="0" w:color="auto"/>
              <w:right w:val="nil"/>
            </w:tcBorders>
            <w:vAlign w:val="center"/>
          </w:tcPr>
          <w:p w14:paraId="2D274517" w14:textId="59AA69C2" w:rsidR="002B77AA" w:rsidRPr="0039054D" w:rsidRDefault="002B77AA" w:rsidP="0096296A">
            <w:pPr>
              <w:jc w:val="center"/>
              <w:rPr>
                <w:color w:val="0000FF"/>
              </w:rPr>
            </w:pPr>
            <w:r w:rsidRPr="0039054D">
              <w:rPr>
                <w:noProof/>
                <w:color w:val="0000FF"/>
                <w:lang w:val="sr-Latn-RS" w:eastAsia="sr-Latn-RS"/>
              </w:rPr>
              <w:drawing>
                <wp:inline distT="0" distB="0" distL="0" distR="0" wp14:anchorId="79A81A9A" wp14:editId="41119210">
                  <wp:extent cx="1800000" cy="2416765"/>
                  <wp:effectExtent l="0" t="0" r="0" b="3175"/>
                  <wp:docPr id="724489108" name="Picture 7" descr="Commercial Refrigerato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ercial Refrigerator Energy Lab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top w:val="single" w:sz="4" w:space="0" w:color="auto"/>
              <w:left w:val="nil"/>
              <w:bottom w:val="single" w:sz="4" w:space="0" w:color="auto"/>
              <w:right w:val="single" w:sz="4" w:space="0" w:color="auto"/>
            </w:tcBorders>
            <w:vAlign w:val="center"/>
          </w:tcPr>
          <w:p w14:paraId="569244B1" w14:textId="57DA6E61" w:rsidR="002B77AA" w:rsidRPr="0039054D" w:rsidRDefault="002B77AA" w:rsidP="0096296A">
            <w:pPr>
              <w:jc w:val="center"/>
              <w:rPr>
                <w:color w:val="0000FF"/>
              </w:rPr>
            </w:pPr>
            <w:r w:rsidRPr="0039054D">
              <w:rPr>
                <w:noProof/>
                <w:color w:val="0000FF"/>
                <w:lang w:val="sr-Latn-RS" w:eastAsia="sr-Latn-RS"/>
              </w:rPr>
              <w:drawing>
                <wp:inline distT="0" distB="0" distL="0" distR="0" wp14:anchorId="71C97506" wp14:editId="589B55B3">
                  <wp:extent cx="1800000" cy="2416765"/>
                  <wp:effectExtent l="0" t="0" r="0" b="3175"/>
                  <wp:docPr id="1982082657" name="Picture 6" descr="Commercial Refrigerator Energy Lab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ercial Refrigerator Energy Label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left w:val="single" w:sz="4" w:space="0" w:color="auto"/>
            </w:tcBorders>
          </w:tcPr>
          <w:p w14:paraId="6ED0AA65" w14:textId="77777777" w:rsidR="0096296A" w:rsidRPr="00691992" w:rsidRDefault="0096296A" w:rsidP="005414E3">
            <w:pPr>
              <w:pStyle w:val="ListParagraph"/>
              <w:numPr>
                <w:ilvl w:val="0"/>
                <w:numId w:val="3"/>
              </w:numPr>
            </w:pPr>
            <w:r w:rsidRPr="00691992">
              <w:t>Скала за класа на енергетска ефикасност од А до Г.</w:t>
            </w:r>
          </w:p>
          <w:p w14:paraId="465D9C5B" w14:textId="09F3BDFA" w:rsidR="0096296A" w:rsidRPr="00691992" w:rsidRDefault="0096296A" w:rsidP="005414E3">
            <w:pPr>
              <w:pStyle w:val="ListParagraph"/>
              <w:numPr>
                <w:ilvl w:val="0"/>
                <w:numId w:val="3"/>
              </w:numPr>
              <w:jc w:val="both"/>
            </w:pPr>
            <w:r w:rsidRPr="00691992">
              <w:t>Класата на енергетска ефикасност на овој производ.</w:t>
            </w:r>
          </w:p>
          <w:p w14:paraId="320EB7F5" w14:textId="5A722479" w:rsidR="0096296A" w:rsidRPr="00691992" w:rsidRDefault="0096296A" w:rsidP="005414E3">
            <w:pPr>
              <w:pStyle w:val="ListParagraph"/>
              <w:numPr>
                <w:ilvl w:val="0"/>
                <w:numId w:val="3"/>
              </w:numPr>
              <w:jc w:val="both"/>
            </w:pPr>
            <w:r w:rsidRPr="00691992">
              <w:t>Годишна потрошувачка на електрична енергија (kWh).</w:t>
            </w:r>
          </w:p>
          <w:p w14:paraId="3564B9D0" w14:textId="0434C6DF" w:rsidR="0096296A" w:rsidRPr="00691992" w:rsidRDefault="0096296A" w:rsidP="005414E3">
            <w:pPr>
              <w:pStyle w:val="ListParagraph"/>
              <w:numPr>
                <w:ilvl w:val="0"/>
                <w:numId w:val="3"/>
              </w:numPr>
              <w:jc w:val="both"/>
            </w:pPr>
            <w:r w:rsidRPr="00691992">
              <w:t>Бруто волумен на одделот за фрижидер во литри.</w:t>
            </w:r>
          </w:p>
          <w:p w14:paraId="1314F98D" w14:textId="2279B701" w:rsidR="0096296A" w:rsidRPr="00691992" w:rsidRDefault="0096296A" w:rsidP="005414E3">
            <w:pPr>
              <w:pStyle w:val="ListParagraph"/>
              <w:numPr>
                <w:ilvl w:val="0"/>
                <w:numId w:val="3"/>
              </w:numPr>
              <w:jc w:val="both"/>
            </w:pPr>
            <w:r w:rsidRPr="00691992">
              <w:t>Работна температура на одделот за фрижидер °C.</w:t>
            </w:r>
          </w:p>
          <w:p w14:paraId="26B642CF" w14:textId="612AC6E0" w:rsidR="0096296A" w:rsidRPr="00691992" w:rsidRDefault="0096296A" w:rsidP="005414E3">
            <w:pPr>
              <w:pStyle w:val="ListParagraph"/>
              <w:numPr>
                <w:ilvl w:val="0"/>
                <w:numId w:val="3"/>
              </w:numPr>
              <w:jc w:val="both"/>
            </w:pPr>
            <w:r w:rsidRPr="00691992">
              <w:t>Максимална амбиентална температура °C.</w:t>
            </w:r>
          </w:p>
          <w:p w14:paraId="392DB599" w14:textId="7C03F1B2" w:rsidR="0096296A" w:rsidRPr="00691992" w:rsidRDefault="0096296A" w:rsidP="005414E3">
            <w:pPr>
              <w:pStyle w:val="ListParagraph"/>
              <w:numPr>
                <w:ilvl w:val="0"/>
                <w:numId w:val="3"/>
              </w:numPr>
              <w:jc w:val="both"/>
            </w:pPr>
            <w:r w:rsidRPr="00691992">
              <w:t>Нето волумен на замрзнатата преграда во литри.</w:t>
            </w:r>
          </w:p>
          <w:p w14:paraId="44622320" w14:textId="2A8E4692" w:rsidR="002B77AA" w:rsidRPr="0039054D" w:rsidRDefault="0096296A" w:rsidP="005414E3">
            <w:pPr>
              <w:pStyle w:val="ListParagraph"/>
              <w:numPr>
                <w:ilvl w:val="0"/>
                <w:numId w:val="3"/>
              </w:numPr>
              <w:jc w:val="both"/>
              <w:rPr>
                <w:color w:val="0000FF"/>
              </w:rPr>
            </w:pPr>
            <w:r w:rsidRPr="00691992">
              <w:t>Работна температура на преградата за замрзнување во °C.</w:t>
            </w:r>
          </w:p>
        </w:tc>
      </w:tr>
    </w:tbl>
    <w:p w14:paraId="6E355ACE" w14:textId="77777777" w:rsidR="002B77AA" w:rsidRPr="0039054D" w:rsidRDefault="002B77AA" w:rsidP="00393F7F">
      <w:pPr>
        <w:jc w:val="both"/>
        <w:rPr>
          <w:color w:val="0000FF"/>
        </w:rPr>
      </w:pPr>
    </w:p>
    <w:p w14:paraId="08E7DF3A" w14:textId="4BEB5873" w:rsidR="00116254" w:rsidRPr="00691992" w:rsidRDefault="00116254" w:rsidP="00746407">
      <w:pPr>
        <w:jc w:val="center"/>
      </w:pPr>
      <w:r w:rsidRPr="00691992">
        <w:t>Изглед и содржина на етикетата за енергија на гумите</w:t>
      </w:r>
    </w:p>
    <w:tbl>
      <w:tblPr>
        <w:tblStyle w:val="TableGrid"/>
        <w:tblW w:w="0" w:type="auto"/>
        <w:tblLook w:val="04A0" w:firstRow="1" w:lastRow="0" w:firstColumn="1" w:lastColumn="0" w:noHBand="0" w:noVBand="1"/>
      </w:tblPr>
      <w:tblGrid>
        <w:gridCol w:w="4939"/>
        <w:gridCol w:w="4940"/>
      </w:tblGrid>
      <w:tr w:rsidR="00691992" w:rsidRPr="00691992" w14:paraId="555D5E31" w14:textId="77777777" w:rsidTr="00746407">
        <w:tc>
          <w:tcPr>
            <w:tcW w:w="4939" w:type="dxa"/>
            <w:vAlign w:val="center"/>
          </w:tcPr>
          <w:p w14:paraId="4EE90B26" w14:textId="77777777" w:rsidR="00116254" w:rsidRPr="00691992" w:rsidRDefault="00116254" w:rsidP="00746407">
            <w:pPr>
              <w:jc w:val="center"/>
              <w:rPr>
                <w:noProof/>
              </w:rPr>
            </w:pPr>
            <w:r w:rsidRPr="00691992">
              <w:rPr>
                <w:noProof/>
                <w:lang w:val="sr-Latn-RS" w:eastAsia="sr-Latn-RS"/>
              </w:rPr>
              <w:drawing>
                <wp:inline distT="0" distB="0" distL="0" distR="0" wp14:anchorId="79F35D55" wp14:editId="5BDE727D">
                  <wp:extent cx="1850901" cy="1828800"/>
                  <wp:effectExtent l="0" t="0" r="0" b="0"/>
                  <wp:docPr id="1" name="Picture 1" descr="Tyr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re Energy Lab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729" cy="1834558"/>
                          </a:xfrm>
                          <a:prstGeom prst="rect">
                            <a:avLst/>
                          </a:prstGeom>
                          <a:noFill/>
                          <a:ln>
                            <a:noFill/>
                          </a:ln>
                        </pic:spPr>
                      </pic:pic>
                    </a:graphicData>
                  </a:graphic>
                </wp:inline>
              </w:drawing>
            </w:r>
          </w:p>
        </w:tc>
        <w:tc>
          <w:tcPr>
            <w:tcW w:w="4940" w:type="dxa"/>
            <w:vAlign w:val="center"/>
          </w:tcPr>
          <w:p w14:paraId="541AAF30" w14:textId="7F9EA43E" w:rsidR="00746407" w:rsidRPr="00691992" w:rsidRDefault="00746407" w:rsidP="005414E3">
            <w:pPr>
              <w:pStyle w:val="ListParagraph"/>
              <w:numPr>
                <w:ilvl w:val="0"/>
                <w:numId w:val="6"/>
              </w:numPr>
              <w:jc w:val="both"/>
            </w:pPr>
            <w:r w:rsidRPr="00691992">
              <w:t>Класа на отпорност на тркалање од А до Е (колку е поголема класата, толку е помала потрошувачката на гориво).</w:t>
            </w:r>
          </w:p>
          <w:p w14:paraId="1EBFA625" w14:textId="6E2B6AF9" w:rsidR="00746407" w:rsidRPr="00691992" w:rsidRDefault="00746407" w:rsidP="005414E3">
            <w:pPr>
              <w:pStyle w:val="ListParagraph"/>
              <w:numPr>
                <w:ilvl w:val="0"/>
                <w:numId w:val="6"/>
              </w:numPr>
              <w:jc w:val="both"/>
            </w:pPr>
            <w:r w:rsidRPr="00691992">
              <w:t>Класа на мокро зафат од А до Е.</w:t>
            </w:r>
          </w:p>
          <w:p w14:paraId="3955ADE3" w14:textId="12B3BF68" w:rsidR="00746407" w:rsidRPr="00691992" w:rsidRDefault="00746407" w:rsidP="005414E3">
            <w:pPr>
              <w:pStyle w:val="ListParagraph"/>
              <w:numPr>
                <w:ilvl w:val="0"/>
                <w:numId w:val="6"/>
              </w:numPr>
              <w:jc w:val="both"/>
            </w:pPr>
            <w:r w:rsidRPr="00691992">
              <w:t>Надворешно ниво на бучава при тркалање.</w:t>
            </w:r>
          </w:p>
          <w:p w14:paraId="26FCAC24" w14:textId="14C2B075" w:rsidR="00746407" w:rsidRPr="00691992" w:rsidRDefault="00746407" w:rsidP="005414E3">
            <w:pPr>
              <w:pStyle w:val="ListParagraph"/>
              <w:numPr>
                <w:ilvl w:val="0"/>
                <w:numId w:val="6"/>
              </w:numPr>
              <w:jc w:val="both"/>
            </w:pPr>
            <w:r w:rsidRPr="00691992">
              <w:t>Класа на надворешен шум на тркалање (A до S).</w:t>
            </w:r>
          </w:p>
          <w:p w14:paraId="4664B047" w14:textId="0BF82A69" w:rsidR="00746407" w:rsidRPr="00691992" w:rsidRDefault="00746407" w:rsidP="005414E3">
            <w:pPr>
              <w:pStyle w:val="ListParagraph"/>
              <w:numPr>
                <w:ilvl w:val="0"/>
                <w:numId w:val="6"/>
              </w:numPr>
              <w:jc w:val="both"/>
            </w:pPr>
            <w:r w:rsidRPr="00691992">
              <w:t>Гума за тешки снежни услови.</w:t>
            </w:r>
          </w:p>
          <w:p w14:paraId="3BB978D5" w14:textId="4A7FB092" w:rsidR="00116254" w:rsidRPr="00691992" w:rsidRDefault="00746407" w:rsidP="005414E3">
            <w:pPr>
              <w:pStyle w:val="ListParagraph"/>
              <w:numPr>
                <w:ilvl w:val="0"/>
                <w:numId w:val="6"/>
              </w:numPr>
              <w:jc w:val="both"/>
            </w:pPr>
            <w:r w:rsidRPr="00691992">
              <w:t>Гума за тешки услови на мраз.</w:t>
            </w:r>
          </w:p>
        </w:tc>
      </w:tr>
    </w:tbl>
    <w:p w14:paraId="397B0360" w14:textId="1DB4F74D" w:rsidR="00116254" w:rsidRPr="00691992" w:rsidRDefault="001E3792" w:rsidP="001E3792">
      <w:pPr>
        <w:jc w:val="center"/>
      </w:pPr>
      <w:r w:rsidRPr="00691992">
        <w:t>Изглед и содржина на етикетата за енергија на машината за миење садови</w:t>
      </w:r>
    </w:p>
    <w:p w14:paraId="57B71C16" w14:textId="22642A15" w:rsidR="001E3792" w:rsidRPr="00691992" w:rsidRDefault="001E3792" w:rsidP="00116254">
      <w:pPr>
        <w:jc w:val="both"/>
      </w:pPr>
    </w:p>
    <w:tbl>
      <w:tblPr>
        <w:tblStyle w:val="TableGrid"/>
        <w:tblW w:w="0" w:type="auto"/>
        <w:tblLook w:val="04A0" w:firstRow="1" w:lastRow="0" w:firstColumn="1" w:lastColumn="0" w:noHBand="0" w:noVBand="1"/>
      </w:tblPr>
      <w:tblGrid>
        <w:gridCol w:w="4939"/>
        <w:gridCol w:w="4940"/>
      </w:tblGrid>
      <w:tr w:rsidR="00691992" w:rsidRPr="00691992" w14:paraId="2E834605" w14:textId="77777777" w:rsidTr="001521D8">
        <w:tc>
          <w:tcPr>
            <w:tcW w:w="4939" w:type="dxa"/>
          </w:tcPr>
          <w:p w14:paraId="799AD8CD" w14:textId="77777777" w:rsidR="001521D8" w:rsidRPr="00691992" w:rsidRDefault="001521D8" w:rsidP="00787F29">
            <w:pPr>
              <w:jc w:val="center"/>
            </w:pPr>
            <w:r w:rsidRPr="00691992">
              <w:rPr>
                <w:noProof/>
                <w:lang w:val="sr-Latn-RS" w:eastAsia="sr-Latn-RS"/>
              </w:rPr>
              <w:drawing>
                <wp:inline distT="0" distB="0" distL="0" distR="0" wp14:anchorId="1D415B08" wp14:editId="6F4DFED2">
                  <wp:extent cx="2520000" cy="3378502"/>
                  <wp:effectExtent l="0" t="0" r="0" b="0"/>
                  <wp:docPr id="1631512918" name="Picture 2" descr="Dishwasher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hwasher Energy Label with numb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2836E9C8" w14:textId="77777777" w:rsidR="001521D8" w:rsidRPr="00691992" w:rsidRDefault="001521D8" w:rsidP="005414E3">
            <w:pPr>
              <w:pStyle w:val="ListParagraph"/>
              <w:numPr>
                <w:ilvl w:val="0"/>
                <w:numId w:val="7"/>
              </w:numPr>
              <w:jc w:val="both"/>
            </w:pPr>
            <w:r w:rsidRPr="00691992">
              <w:t>Скала за класа на енергетска ефикасност од А до Г.</w:t>
            </w:r>
          </w:p>
          <w:p w14:paraId="5DB360CA" w14:textId="77777777" w:rsidR="001521D8" w:rsidRPr="00691992" w:rsidRDefault="001521D8" w:rsidP="005414E3">
            <w:pPr>
              <w:pStyle w:val="ListParagraph"/>
              <w:numPr>
                <w:ilvl w:val="0"/>
                <w:numId w:val="7"/>
              </w:numPr>
              <w:jc w:val="both"/>
            </w:pPr>
            <w:r w:rsidRPr="00691992">
              <w:t>Класата на енергетска ефикасност на овој производ.</w:t>
            </w:r>
          </w:p>
          <w:p w14:paraId="45951BFF" w14:textId="78350C52" w:rsidR="001521D8" w:rsidRPr="00691992" w:rsidRDefault="001521D8" w:rsidP="005414E3">
            <w:pPr>
              <w:pStyle w:val="ListParagraph"/>
              <w:numPr>
                <w:ilvl w:val="0"/>
                <w:numId w:val="7"/>
              </w:numPr>
              <w:jc w:val="both"/>
            </w:pPr>
            <w:r w:rsidRPr="00691992">
              <w:t>Потрошувачка на електрична енергија за 100 циклуси на перење во еколошки режим (kWh)</w:t>
            </w:r>
          </w:p>
          <w:p w14:paraId="61F1B74C" w14:textId="4C09FEED" w:rsidR="00787F29" w:rsidRPr="00691992" w:rsidRDefault="00787F29" w:rsidP="005414E3">
            <w:pPr>
              <w:pStyle w:val="ListParagraph"/>
              <w:numPr>
                <w:ilvl w:val="0"/>
                <w:numId w:val="7"/>
              </w:numPr>
              <w:jc w:val="both"/>
            </w:pPr>
            <w:r w:rsidRPr="00691992">
              <w:t>Капацитет изразен во бројот на стандардни поставки за место со помош на еко-програмата.</w:t>
            </w:r>
          </w:p>
          <w:p w14:paraId="6A63DBA4" w14:textId="2C39F7CE" w:rsidR="001521D8" w:rsidRPr="00691992" w:rsidRDefault="00787F29" w:rsidP="005414E3">
            <w:pPr>
              <w:pStyle w:val="ListParagraph"/>
              <w:numPr>
                <w:ilvl w:val="0"/>
                <w:numId w:val="7"/>
              </w:numPr>
            </w:pPr>
            <w:r w:rsidRPr="00691992">
              <w:t>Времетраење на еко програмата (во часови и минути).</w:t>
            </w:r>
          </w:p>
          <w:p w14:paraId="794D1126" w14:textId="77777777" w:rsidR="00787F29" w:rsidRPr="00691992" w:rsidRDefault="00787F29" w:rsidP="005414E3">
            <w:pPr>
              <w:pStyle w:val="ListParagraph"/>
              <w:numPr>
                <w:ilvl w:val="0"/>
                <w:numId w:val="7"/>
              </w:numPr>
            </w:pPr>
            <w:r w:rsidRPr="00691992">
              <w:t>Потрошувачка на вода по еко-програмски циклус (во литри)</w:t>
            </w:r>
          </w:p>
          <w:p w14:paraId="4FCE0ADB" w14:textId="2E8BA8EE" w:rsidR="001521D8" w:rsidRPr="00691992" w:rsidRDefault="001521D8" w:rsidP="005414E3">
            <w:pPr>
              <w:pStyle w:val="ListParagraph"/>
              <w:numPr>
                <w:ilvl w:val="0"/>
                <w:numId w:val="7"/>
              </w:numPr>
              <w:jc w:val="both"/>
            </w:pPr>
            <w:r w:rsidRPr="00691992">
              <w:t>Ниво на бучава во децибели (dB) и класа на ниво на бучава</w:t>
            </w:r>
          </w:p>
        </w:tc>
      </w:tr>
    </w:tbl>
    <w:p w14:paraId="65A07C15" w14:textId="77777777" w:rsidR="00746407" w:rsidRPr="0039054D" w:rsidRDefault="00746407" w:rsidP="00116254">
      <w:pPr>
        <w:jc w:val="both"/>
        <w:rPr>
          <w:color w:val="0000FF"/>
        </w:rPr>
      </w:pPr>
    </w:p>
    <w:p w14:paraId="70B0B7F2" w14:textId="77777777" w:rsidR="001E3792" w:rsidRPr="0039054D" w:rsidRDefault="001E3792" w:rsidP="00116254">
      <w:pPr>
        <w:jc w:val="both"/>
        <w:rPr>
          <w:color w:val="0000FF"/>
        </w:rPr>
      </w:pPr>
    </w:p>
    <w:p w14:paraId="58F12E28" w14:textId="37849D35" w:rsidR="001521D8" w:rsidRPr="00691992" w:rsidRDefault="001521D8" w:rsidP="001521D8">
      <w:pPr>
        <w:jc w:val="center"/>
      </w:pPr>
      <w:r w:rsidRPr="00691992">
        <w:t>Изглед и содржина на енергетската етикета на машината за перење</w:t>
      </w:r>
    </w:p>
    <w:p w14:paraId="3BB98914" w14:textId="77777777" w:rsidR="001521D8" w:rsidRPr="00691992" w:rsidRDefault="001521D8" w:rsidP="00116254">
      <w:pPr>
        <w:jc w:val="both"/>
      </w:pPr>
    </w:p>
    <w:tbl>
      <w:tblPr>
        <w:tblStyle w:val="TableGrid"/>
        <w:tblW w:w="0" w:type="auto"/>
        <w:tblLook w:val="04A0" w:firstRow="1" w:lastRow="0" w:firstColumn="1" w:lastColumn="0" w:noHBand="0" w:noVBand="1"/>
      </w:tblPr>
      <w:tblGrid>
        <w:gridCol w:w="4939"/>
        <w:gridCol w:w="4940"/>
      </w:tblGrid>
      <w:tr w:rsidR="00691992" w:rsidRPr="00691992" w14:paraId="134A9726" w14:textId="77777777" w:rsidTr="002D5E4C">
        <w:tc>
          <w:tcPr>
            <w:tcW w:w="4939" w:type="dxa"/>
          </w:tcPr>
          <w:p w14:paraId="5B88B5F4" w14:textId="77777777" w:rsidR="001E3792" w:rsidRPr="00691992" w:rsidRDefault="001E3792" w:rsidP="00787F29">
            <w:pPr>
              <w:jc w:val="center"/>
            </w:pPr>
            <w:r w:rsidRPr="00691992">
              <w:rPr>
                <w:noProof/>
                <w:lang w:val="sr-Latn-RS" w:eastAsia="sr-Latn-RS"/>
              </w:rPr>
              <w:drawing>
                <wp:inline distT="0" distB="0" distL="0" distR="0" wp14:anchorId="0DE963A6" wp14:editId="4DA086F5">
                  <wp:extent cx="2520000" cy="3378502"/>
                  <wp:effectExtent l="0" t="0" r="0" b="0"/>
                  <wp:docPr id="179610759" name="Picture 3" descr="Washing machine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hing machine energy label with numb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1E8821A9" w14:textId="77777777" w:rsidR="00787F29" w:rsidRPr="00691992" w:rsidRDefault="00787F29" w:rsidP="005414E3">
            <w:pPr>
              <w:pStyle w:val="ListParagraph"/>
              <w:numPr>
                <w:ilvl w:val="0"/>
                <w:numId w:val="8"/>
              </w:numPr>
              <w:jc w:val="both"/>
            </w:pPr>
            <w:r w:rsidRPr="00691992">
              <w:t>Скала за класа на енергетска ефикасност од А до Г.</w:t>
            </w:r>
          </w:p>
          <w:p w14:paraId="67800691" w14:textId="77777777" w:rsidR="00787F29" w:rsidRPr="00691992" w:rsidRDefault="00787F29" w:rsidP="005414E3">
            <w:pPr>
              <w:pStyle w:val="ListParagraph"/>
              <w:numPr>
                <w:ilvl w:val="0"/>
                <w:numId w:val="8"/>
              </w:numPr>
              <w:jc w:val="both"/>
            </w:pPr>
            <w:r w:rsidRPr="00691992">
              <w:t>Класата на енергетска ефикасност на овој производ.</w:t>
            </w:r>
          </w:p>
          <w:p w14:paraId="3588CF07" w14:textId="5F345A4B" w:rsidR="00787F29" w:rsidRPr="00691992" w:rsidRDefault="00787F29" w:rsidP="005414E3">
            <w:pPr>
              <w:pStyle w:val="ListParagraph"/>
              <w:numPr>
                <w:ilvl w:val="0"/>
                <w:numId w:val="8"/>
              </w:numPr>
              <w:jc w:val="both"/>
            </w:pPr>
            <w:r w:rsidRPr="00691992">
              <w:t>Потрошувачка на електрична енергија за 100 циклуси на перење во еко режим (kWh).</w:t>
            </w:r>
          </w:p>
          <w:p w14:paraId="7D942AE5" w14:textId="7CE102C6" w:rsidR="002D5E4C" w:rsidRPr="00691992" w:rsidRDefault="002D5E4C" w:rsidP="005414E3">
            <w:pPr>
              <w:pStyle w:val="ListParagraph"/>
              <w:numPr>
                <w:ilvl w:val="0"/>
                <w:numId w:val="8"/>
              </w:numPr>
              <w:jc w:val="both"/>
            </w:pPr>
            <w:r w:rsidRPr="00691992">
              <w:t>Капацитет на циклусот на перење (кг).</w:t>
            </w:r>
          </w:p>
          <w:p w14:paraId="6450AE97" w14:textId="7B400CD7" w:rsidR="002D5E4C" w:rsidRPr="00691992" w:rsidRDefault="002D5E4C" w:rsidP="005414E3">
            <w:pPr>
              <w:pStyle w:val="ListParagraph"/>
              <w:numPr>
                <w:ilvl w:val="0"/>
                <w:numId w:val="8"/>
              </w:numPr>
              <w:jc w:val="both"/>
            </w:pPr>
            <w:r w:rsidRPr="00691992">
              <w:t>Класа на ефикасност на центрифугирање.</w:t>
            </w:r>
          </w:p>
          <w:p w14:paraId="1FB8B008" w14:textId="117ECE07" w:rsidR="002D5E4C" w:rsidRPr="00691992" w:rsidRDefault="002D5E4C" w:rsidP="005414E3">
            <w:pPr>
              <w:pStyle w:val="ListParagraph"/>
              <w:numPr>
                <w:ilvl w:val="0"/>
                <w:numId w:val="8"/>
              </w:numPr>
              <w:jc w:val="both"/>
            </w:pPr>
            <w:r w:rsidRPr="00691992">
              <w:t>Времетраење на циклусот на перење и сушење со декларираниот капацитет (во часови и минути).</w:t>
            </w:r>
          </w:p>
          <w:p w14:paraId="59F78DC0" w14:textId="0F2F2C07" w:rsidR="002D5E4C" w:rsidRPr="00691992" w:rsidRDefault="002D5E4C" w:rsidP="005414E3">
            <w:pPr>
              <w:pStyle w:val="ListParagraph"/>
              <w:numPr>
                <w:ilvl w:val="0"/>
                <w:numId w:val="8"/>
              </w:numPr>
              <w:jc w:val="both"/>
            </w:pPr>
            <w:r w:rsidRPr="00691992">
              <w:t>Потрошувачка на вода по циклус (во литри).</w:t>
            </w:r>
          </w:p>
          <w:p w14:paraId="338F15F8" w14:textId="7A450226" w:rsidR="001E3792" w:rsidRPr="00691992" w:rsidRDefault="002D5E4C" w:rsidP="005414E3">
            <w:pPr>
              <w:pStyle w:val="ListParagraph"/>
              <w:numPr>
                <w:ilvl w:val="0"/>
                <w:numId w:val="8"/>
              </w:numPr>
              <w:jc w:val="both"/>
            </w:pPr>
            <w:r w:rsidRPr="00691992">
              <w:t>Ниво на бучава во децибели (dB) и класа на ниво на бучава.</w:t>
            </w:r>
          </w:p>
        </w:tc>
      </w:tr>
    </w:tbl>
    <w:p w14:paraId="2F954E4B" w14:textId="77777777" w:rsidR="001E3792" w:rsidRPr="0039054D" w:rsidRDefault="001E3792" w:rsidP="001E3792">
      <w:pPr>
        <w:jc w:val="both"/>
        <w:rPr>
          <w:color w:val="0000FF"/>
        </w:rPr>
      </w:pPr>
    </w:p>
    <w:p w14:paraId="273EC269" w14:textId="77777777" w:rsidR="000247AE" w:rsidRPr="00691992" w:rsidRDefault="000247AE" w:rsidP="001E3792">
      <w:pPr>
        <w:jc w:val="both"/>
      </w:pPr>
      <w:r w:rsidRPr="00691992">
        <w:t>екодизајн и енергетско означување се однесуваат на широк опсег на електрични апарати и опрема. Клима уредите се испорачуваат со енергетска ознака која ја покажува нивната енергетска ефикасност. Оваа ознака вклучува информации за енергетскиот рејтинг на функциите за ладење и греење и индикација за часовната или годишната потрошувачка на енергија, како и нивото на бучава. Барањата се однесуваат на климатизери со декларирана моќност помала или еднаква на 12 kW за ладење (или греење доколку нема функција за ладење) и за вентилатори со влезна моќност на електричен вентилатор помала или еднаква на 125W.</w:t>
      </w:r>
    </w:p>
    <w:p w14:paraId="7C9A26D0" w14:textId="792BFABB" w:rsidR="00267665" w:rsidRPr="00691992" w:rsidRDefault="000247AE" w:rsidP="001E3792">
      <w:pPr>
        <w:jc w:val="both"/>
      </w:pPr>
      <w:r w:rsidRPr="00691992">
        <w:t>за екодизајн за котли на цврсто гориво со декларирана топлинска моќност од 500 kW или помалку се задолжителни од 2020 година за сите производители и добавувачи кои сакаат да ги продаваат своите производи во ЕУ. Овие барања важат и за котли кои се дел од пакет кој се состои од котел со цврсто гориво, дополнителни грејачи, контроли на температурата и соларни уреди. Барањата опфаќаат енергетска ефикасност и емисии на загадувачи на воздухот. За клима уредите и котлите на цврсто гориво важат старите ознаки. Европскиот регистар за означување на енергијата на производите (EPREL) нуди подетални информации за моделите што се пласираат на пазарот во ЕУ. Базата на податоци обезбедува дополнителни информации како што се звучна моќност, ефикасност на греење за 3 различни климатски услови, ефикасност на ладење, годишна потрошувачка на електрична енергија, оптоварување на дизајнот во режим на греење и ладење, звучна моќност и тип на разладно средство. Оваа база на податоци содржи и податоци за котли на цврсто гориво, опрема за греење, ладење и вентилација, производствена опрема (електрични мотори, индустриски вентилатори, енергетски трансформатори, пумпи за вода, опрема за заварување итн.).</w:t>
      </w:r>
    </w:p>
    <w:p w14:paraId="0590E73F" w14:textId="77777777" w:rsidR="00267665" w:rsidRDefault="00267665" w:rsidP="001E3792">
      <w:pPr>
        <w:jc w:val="both"/>
        <w:rPr>
          <w:color w:val="0000FF"/>
        </w:rPr>
      </w:pPr>
    </w:p>
    <w:p w14:paraId="55FB5A0B" w14:textId="77777777" w:rsidR="00E22EB8" w:rsidRDefault="00E22EB8" w:rsidP="001E3792">
      <w:pPr>
        <w:jc w:val="both"/>
        <w:rPr>
          <w:color w:val="0000FF"/>
        </w:rPr>
      </w:pPr>
    </w:p>
    <w:p w14:paraId="61862155" w14:textId="77777777" w:rsidR="00E22EB8" w:rsidRDefault="00E22EB8" w:rsidP="001E3792">
      <w:pPr>
        <w:jc w:val="both"/>
        <w:rPr>
          <w:color w:val="0000FF"/>
        </w:rPr>
      </w:pPr>
    </w:p>
    <w:p w14:paraId="71B9A001" w14:textId="77777777" w:rsidR="00E22EB8" w:rsidRDefault="00E22EB8" w:rsidP="001E3792">
      <w:pPr>
        <w:jc w:val="both"/>
        <w:rPr>
          <w:color w:val="0000FF"/>
        </w:rPr>
      </w:pPr>
    </w:p>
    <w:p w14:paraId="793C364E" w14:textId="77777777" w:rsidR="00E22EB8" w:rsidRDefault="00E22EB8" w:rsidP="001E3792">
      <w:pPr>
        <w:jc w:val="both"/>
        <w:rPr>
          <w:color w:val="0000FF"/>
        </w:rPr>
      </w:pPr>
    </w:p>
    <w:p w14:paraId="15FC3690" w14:textId="77777777" w:rsidR="00E22EB8" w:rsidRDefault="00E22EB8" w:rsidP="001E3792">
      <w:pPr>
        <w:jc w:val="both"/>
        <w:rPr>
          <w:color w:val="0000FF"/>
        </w:rPr>
      </w:pPr>
    </w:p>
    <w:p w14:paraId="07C5FF45" w14:textId="77777777" w:rsidR="00E22EB8" w:rsidRDefault="00E22EB8" w:rsidP="001E3792">
      <w:pPr>
        <w:jc w:val="both"/>
        <w:rPr>
          <w:color w:val="0000FF"/>
        </w:rPr>
      </w:pPr>
    </w:p>
    <w:p w14:paraId="51DE9C15" w14:textId="77777777" w:rsidR="00E22EB8" w:rsidRPr="0039054D" w:rsidRDefault="00E22EB8" w:rsidP="001E3792">
      <w:pPr>
        <w:jc w:val="both"/>
        <w:rPr>
          <w:color w:val="0000FF"/>
        </w:rPr>
      </w:pPr>
    </w:p>
    <w:p w14:paraId="532C59E9" w14:textId="385BB0E0" w:rsidR="00267665" w:rsidRPr="00691992" w:rsidRDefault="000247AE" w:rsidP="000247AE">
      <w:pPr>
        <w:jc w:val="center"/>
      </w:pPr>
      <w:r w:rsidRPr="00691992">
        <w:t>Изглед и содржина на енергетската ознака за клима уреди</w:t>
      </w:r>
    </w:p>
    <w:p w14:paraId="1CA2029B" w14:textId="77777777" w:rsidR="000247AE" w:rsidRPr="00691992" w:rsidRDefault="000247AE" w:rsidP="000247AE">
      <w:pPr>
        <w:jc w:val="center"/>
      </w:pPr>
    </w:p>
    <w:tbl>
      <w:tblPr>
        <w:tblStyle w:val="TableGrid"/>
        <w:tblW w:w="0" w:type="auto"/>
        <w:tblLook w:val="04A0" w:firstRow="1" w:lastRow="0" w:firstColumn="1" w:lastColumn="0" w:noHBand="0" w:noVBand="1"/>
      </w:tblPr>
      <w:tblGrid>
        <w:gridCol w:w="6487"/>
        <w:gridCol w:w="3392"/>
      </w:tblGrid>
      <w:tr w:rsidR="00691992" w:rsidRPr="00691992" w14:paraId="53578813" w14:textId="77777777" w:rsidTr="0039054D">
        <w:trPr>
          <w:trHeight w:val="10135"/>
        </w:trPr>
        <w:tc>
          <w:tcPr>
            <w:tcW w:w="6487" w:type="dxa"/>
            <w:vAlign w:val="center"/>
          </w:tcPr>
          <w:p w14:paraId="7C17321A" w14:textId="77777777" w:rsidR="0039054D" w:rsidRPr="00691992" w:rsidRDefault="0039054D" w:rsidP="00A15D5B">
            <w:pPr>
              <w:jc w:val="center"/>
            </w:pPr>
            <w:r w:rsidRPr="00691992">
              <w:rPr>
                <w:rFonts w:ascii="Arial" w:hAnsi="Arial" w:cs="Arial"/>
                <w:noProof/>
                <w:sz w:val="27"/>
                <w:szCs w:val="27"/>
                <w:lang w:val="sr-Latn-RS" w:eastAsia="sr-Latn-RS"/>
              </w:rPr>
              <w:drawing>
                <wp:inline distT="0" distB="0" distL="0" distR="0" wp14:anchorId="600C308B" wp14:editId="3AE2D6E5">
                  <wp:extent cx="3878157" cy="5431562"/>
                  <wp:effectExtent l="0" t="0" r="8255" b="0"/>
                  <wp:docPr id="636414586" name="Picture 1" descr="Air condition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conditioner energy labe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7036" cy="5458003"/>
                          </a:xfrm>
                          <a:prstGeom prst="rect">
                            <a:avLst/>
                          </a:prstGeom>
                          <a:noFill/>
                          <a:ln>
                            <a:noFill/>
                          </a:ln>
                        </pic:spPr>
                      </pic:pic>
                    </a:graphicData>
                  </a:graphic>
                </wp:inline>
              </w:drawing>
            </w:r>
          </w:p>
        </w:tc>
        <w:tc>
          <w:tcPr>
            <w:tcW w:w="3392" w:type="dxa"/>
          </w:tcPr>
          <w:p w14:paraId="20EA1AF7" w14:textId="77777777" w:rsidR="0039054D" w:rsidRPr="00691992" w:rsidRDefault="0039054D" w:rsidP="005414E3">
            <w:pPr>
              <w:pStyle w:val="ListParagraph"/>
              <w:numPr>
                <w:ilvl w:val="0"/>
                <w:numId w:val="9"/>
              </w:numPr>
              <w:jc w:val="both"/>
            </w:pPr>
            <w:r w:rsidRPr="00691992">
              <w:t>Сооднос на енергетска ефикасност за ладење на синиот вентилатор (SEER).</w:t>
            </w:r>
          </w:p>
          <w:p w14:paraId="50193199" w14:textId="77777777" w:rsidR="0039054D" w:rsidRPr="00691992" w:rsidRDefault="0039054D" w:rsidP="005414E3">
            <w:pPr>
              <w:pStyle w:val="ListParagraph"/>
              <w:numPr>
                <w:ilvl w:val="0"/>
                <w:numId w:val="9"/>
              </w:numPr>
              <w:jc w:val="both"/>
            </w:pPr>
            <w:r w:rsidRPr="00691992">
              <w:t>Класата на енергетска ефикасност на овој производ за ладење.</w:t>
            </w:r>
          </w:p>
          <w:p w14:paraId="71909970" w14:textId="77777777" w:rsidR="0039054D" w:rsidRPr="00691992" w:rsidRDefault="0039054D" w:rsidP="005414E3">
            <w:pPr>
              <w:pStyle w:val="ListParagraph"/>
              <w:numPr>
                <w:ilvl w:val="0"/>
                <w:numId w:val="9"/>
              </w:numPr>
              <w:jc w:val="both"/>
            </w:pPr>
            <w:r w:rsidRPr="00691992">
              <w:t xml:space="preserve">Скала за класа на енергетска ефикасност од A + </w:t>
            </w:r>
            <w:r w:rsidRPr="00691992">
              <w:rPr>
                <w:vertAlign w:val="superscript"/>
              </w:rPr>
              <w:t xml:space="preserve">++ </w:t>
            </w:r>
            <w:r w:rsidRPr="00691992">
              <w:t xml:space="preserve">до </w:t>
            </w:r>
            <w:r w:rsidRPr="00691992">
              <w:rPr>
                <w:lang w:val="en-US"/>
              </w:rPr>
              <w:t>D.</w:t>
            </w:r>
          </w:p>
          <w:p w14:paraId="535B5C3E" w14:textId="77777777" w:rsidR="0039054D" w:rsidRPr="00691992" w:rsidRDefault="0039054D" w:rsidP="005414E3">
            <w:pPr>
              <w:pStyle w:val="ListParagraph"/>
              <w:numPr>
                <w:ilvl w:val="0"/>
                <w:numId w:val="9"/>
              </w:numPr>
              <w:jc w:val="both"/>
            </w:pPr>
            <w:r w:rsidRPr="00691992">
              <w:t>Дизајниран</w:t>
            </w:r>
            <w:r w:rsidRPr="00691992">
              <w:rPr>
                <w:lang w:val="en-US"/>
              </w:rPr>
              <w:t xml:space="preserve"> </w:t>
            </w:r>
            <w:r w:rsidRPr="00691992">
              <w:t xml:space="preserve">оптоварување во kW. Сооднос на сезонска енергетска ефикасност. Годишна потрошувачка на енергија во kWh за ладење </w:t>
            </w:r>
            <w:r w:rsidRPr="00691992">
              <w:rPr>
                <w:lang w:val="en-US"/>
              </w:rPr>
              <w:t>.</w:t>
            </w:r>
          </w:p>
          <w:p w14:paraId="72EE886B" w14:textId="77777777" w:rsidR="0039054D" w:rsidRPr="00691992" w:rsidRDefault="0039054D" w:rsidP="005414E3">
            <w:pPr>
              <w:pStyle w:val="ListParagraph"/>
              <w:numPr>
                <w:ilvl w:val="0"/>
                <w:numId w:val="9"/>
              </w:numPr>
              <w:jc w:val="both"/>
            </w:pPr>
            <w:r w:rsidRPr="00691992">
              <w:t>Ниво на бучава во затворен простор (dB).</w:t>
            </w:r>
          </w:p>
          <w:p w14:paraId="43F45F2A" w14:textId="77777777" w:rsidR="0039054D" w:rsidRPr="00691992" w:rsidRDefault="0039054D" w:rsidP="005414E3">
            <w:pPr>
              <w:pStyle w:val="ListParagraph"/>
              <w:numPr>
                <w:ilvl w:val="0"/>
                <w:numId w:val="9"/>
              </w:numPr>
              <w:jc w:val="both"/>
            </w:pPr>
            <w:r w:rsidRPr="00691992">
              <w:t>Ниво на надворешен шум (dB).</w:t>
            </w:r>
          </w:p>
          <w:p w14:paraId="10F3B67C" w14:textId="77777777" w:rsidR="0039054D" w:rsidRPr="00691992" w:rsidRDefault="0039054D" w:rsidP="005414E3">
            <w:pPr>
              <w:pStyle w:val="ListParagraph"/>
              <w:numPr>
                <w:ilvl w:val="0"/>
                <w:numId w:val="9"/>
              </w:numPr>
              <w:jc w:val="both"/>
            </w:pPr>
            <w:r w:rsidRPr="00691992">
              <w:t>Црвен вентилатор сезонски коефициент на перформанси за греење (SCOP).</w:t>
            </w:r>
          </w:p>
          <w:p w14:paraId="70AC7FEC" w14:textId="77777777" w:rsidR="0039054D" w:rsidRPr="00691992" w:rsidRDefault="0039054D" w:rsidP="005414E3">
            <w:pPr>
              <w:pStyle w:val="ListParagraph"/>
              <w:numPr>
                <w:ilvl w:val="0"/>
                <w:numId w:val="9"/>
              </w:numPr>
              <w:jc w:val="both"/>
            </w:pPr>
            <w:r w:rsidRPr="00691992">
              <w:t>Класа на енергетска ефикасност на овој производ за греење во топла сезона.</w:t>
            </w:r>
          </w:p>
          <w:p w14:paraId="24B46883" w14:textId="77777777" w:rsidR="0039054D" w:rsidRPr="00691992" w:rsidRDefault="0039054D" w:rsidP="005414E3">
            <w:pPr>
              <w:pStyle w:val="ListParagraph"/>
              <w:numPr>
                <w:ilvl w:val="0"/>
                <w:numId w:val="9"/>
              </w:numPr>
              <w:jc w:val="both"/>
            </w:pPr>
            <w:r w:rsidRPr="00691992">
              <w:t>Класата на енергетска ефикасност на овој производ за греење во просечна сезона.</w:t>
            </w:r>
          </w:p>
          <w:p w14:paraId="381A3318" w14:textId="77777777" w:rsidR="0039054D" w:rsidRPr="00691992" w:rsidRDefault="0039054D" w:rsidP="005414E3">
            <w:pPr>
              <w:pStyle w:val="ListParagraph"/>
              <w:numPr>
                <w:ilvl w:val="0"/>
                <w:numId w:val="9"/>
              </w:numPr>
              <w:jc w:val="both"/>
            </w:pPr>
            <w:r w:rsidRPr="00691992">
              <w:t>Режим на греење: дизајнирано оптоварување во kW, до 3 грејни сезони. Годишна потрошувачка на енергија во kWh за греење.</w:t>
            </w:r>
          </w:p>
          <w:p w14:paraId="602700D3" w14:textId="6A73C9D3" w:rsidR="0039054D" w:rsidRPr="00691992" w:rsidRDefault="0039054D" w:rsidP="005414E3">
            <w:pPr>
              <w:pStyle w:val="ListParagraph"/>
              <w:numPr>
                <w:ilvl w:val="0"/>
                <w:numId w:val="9"/>
              </w:numPr>
              <w:jc w:val="both"/>
            </w:pPr>
            <w:r w:rsidRPr="00691992">
              <w:t>Европска мапа на која се прикажани грејните сезони и соодветните обоени квадрати.</w:t>
            </w:r>
          </w:p>
        </w:tc>
      </w:tr>
    </w:tbl>
    <w:p w14:paraId="224269ED" w14:textId="77777777" w:rsidR="0039054D" w:rsidRPr="0039054D" w:rsidRDefault="0039054D" w:rsidP="000247AE">
      <w:pPr>
        <w:jc w:val="center"/>
        <w:rPr>
          <w:color w:val="0000FF"/>
        </w:rPr>
      </w:pPr>
    </w:p>
    <w:p w14:paraId="6416BD4D" w14:textId="77777777" w:rsidR="00E22EB8" w:rsidRDefault="00E22EB8" w:rsidP="0039054D">
      <w:pPr>
        <w:jc w:val="center"/>
        <w:rPr>
          <w:color w:val="0000FF"/>
        </w:rPr>
      </w:pPr>
    </w:p>
    <w:p w14:paraId="57690D7C" w14:textId="77777777" w:rsidR="00E22EB8" w:rsidRDefault="00E22EB8" w:rsidP="0039054D">
      <w:pPr>
        <w:jc w:val="center"/>
        <w:rPr>
          <w:color w:val="0000FF"/>
        </w:rPr>
      </w:pPr>
    </w:p>
    <w:p w14:paraId="74373811" w14:textId="77777777" w:rsidR="00E22EB8" w:rsidRDefault="00E22EB8" w:rsidP="0039054D">
      <w:pPr>
        <w:jc w:val="center"/>
        <w:rPr>
          <w:color w:val="0000FF"/>
        </w:rPr>
      </w:pPr>
    </w:p>
    <w:p w14:paraId="056EE535" w14:textId="77777777" w:rsidR="00E22EB8" w:rsidRDefault="00E22EB8" w:rsidP="0039054D">
      <w:pPr>
        <w:jc w:val="center"/>
        <w:rPr>
          <w:color w:val="0000FF"/>
        </w:rPr>
      </w:pPr>
    </w:p>
    <w:p w14:paraId="0A5BCDA4" w14:textId="77777777" w:rsidR="00E22EB8" w:rsidRDefault="00E22EB8" w:rsidP="0039054D">
      <w:pPr>
        <w:jc w:val="center"/>
        <w:rPr>
          <w:color w:val="0000FF"/>
        </w:rPr>
      </w:pPr>
    </w:p>
    <w:p w14:paraId="7EECC692" w14:textId="77777777" w:rsidR="00E22EB8" w:rsidRDefault="00E22EB8" w:rsidP="0039054D">
      <w:pPr>
        <w:jc w:val="center"/>
        <w:rPr>
          <w:color w:val="0000FF"/>
        </w:rPr>
      </w:pPr>
    </w:p>
    <w:p w14:paraId="5C8ABF81" w14:textId="77777777" w:rsidR="00E22EB8" w:rsidRDefault="00E22EB8" w:rsidP="0039054D">
      <w:pPr>
        <w:jc w:val="center"/>
        <w:rPr>
          <w:color w:val="0000FF"/>
        </w:rPr>
      </w:pPr>
    </w:p>
    <w:p w14:paraId="51E1AA6E" w14:textId="77777777" w:rsidR="00E22EB8" w:rsidRDefault="00E22EB8" w:rsidP="0039054D">
      <w:pPr>
        <w:jc w:val="center"/>
        <w:rPr>
          <w:color w:val="0000FF"/>
        </w:rPr>
      </w:pPr>
    </w:p>
    <w:p w14:paraId="59540D62" w14:textId="77777777" w:rsidR="00E22EB8" w:rsidRDefault="00E22EB8" w:rsidP="0039054D">
      <w:pPr>
        <w:jc w:val="center"/>
        <w:rPr>
          <w:color w:val="0000FF"/>
        </w:rPr>
      </w:pPr>
    </w:p>
    <w:p w14:paraId="08925720" w14:textId="77777777" w:rsidR="00E22EB8" w:rsidRDefault="00E22EB8" w:rsidP="0039054D">
      <w:pPr>
        <w:jc w:val="center"/>
        <w:rPr>
          <w:color w:val="0000FF"/>
        </w:rPr>
      </w:pPr>
    </w:p>
    <w:p w14:paraId="71251707" w14:textId="77777777" w:rsidR="00E22EB8" w:rsidRDefault="00E22EB8" w:rsidP="0039054D">
      <w:pPr>
        <w:jc w:val="center"/>
        <w:rPr>
          <w:color w:val="0000FF"/>
        </w:rPr>
      </w:pPr>
    </w:p>
    <w:p w14:paraId="36F14E6C" w14:textId="77777777" w:rsidR="00E22EB8" w:rsidRDefault="00E22EB8" w:rsidP="0039054D">
      <w:pPr>
        <w:jc w:val="center"/>
        <w:rPr>
          <w:color w:val="0000FF"/>
        </w:rPr>
      </w:pPr>
    </w:p>
    <w:p w14:paraId="625A47D8" w14:textId="77777777" w:rsidR="00E22EB8" w:rsidRDefault="00E22EB8" w:rsidP="0039054D">
      <w:pPr>
        <w:jc w:val="center"/>
        <w:rPr>
          <w:color w:val="0000FF"/>
        </w:rPr>
      </w:pPr>
    </w:p>
    <w:p w14:paraId="06851E17" w14:textId="1412C742" w:rsidR="0039054D" w:rsidRPr="00691992" w:rsidRDefault="0039054D" w:rsidP="0039054D">
      <w:pPr>
        <w:jc w:val="center"/>
      </w:pPr>
      <w:r w:rsidRPr="00691992">
        <w:t>Изглед и содржина на енергетската ознака за котли на цврсто гориво</w:t>
      </w:r>
    </w:p>
    <w:p w14:paraId="677FD5A0" w14:textId="77777777" w:rsidR="0039054D" w:rsidRPr="00691992" w:rsidRDefault="0039054D" w:rsidP="0039054D">
      <w:pPr>
        <w:jc w:val="center"/>
      </w:pPr>
    </w:p>
    <w:tbl>
      <w:tblPr>
        <w:tblStyle w:val="TableGrid"/>
        <w:tblW w:w="0" w:type="auto"/>
        <w:tblLook w:val="04A0" w:firstRow="1" w:lastRow="0" w:firstColumn="1" w:lastColumn="0" w:noHBand="0" w:noVBand="1"/>
      </w:tblPr>
      <w:tblGrid>
        <w:gridCol w:w="4939"/>
        <w:gridCol w:w="4940"/>
      </w:tblGrid>
      <w:tr w:rsidR="00691992" w:rsidRPr="00691992" w14:paraId="22CBB431" w14:textId="77777777" w:rsidTr="0039054D">
        <w:tc>
          <w:tcPr>
            <w:tcW w:w="4939" w:type="dxa"/>
            <w:vAlign w:val="center"/>
          </w:tcPr>
          <w:p w14:paraId="3BE00982" w14:textId="1FE3B736" w:rsidR="0039054D" w:rsidRPr="00691992" w:rsidRDefault="0039054D" w:rsidP="00A15D5B">
            <w:pPr>
              <w:jc w:val="center"/>
            </w:pPr>
            <w:r w:rsidRPr="00691992">
              <w:rPr>
                <w:noProof/>
                <w:lang w:val="sr-Latn-RS" w:eastAsia="sr-Latn-RS"/>
              </w:rPr>
              <w:drawing>
                <wp:inline distT="0" distB="0" distL="0" distR="0" wp14:anchorId="788789BD" wp14:editId="50EFF054">
                  <wp:extent cx="2407920" cy="3749040"/>
                  <wp:effectExtent l="0" t="0" r="0" b="3810"/>
                  <wp:docPr id="1304159468" name="Picture 1" descr="Solid fuel boil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 fuel boiler energy lab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3749040"/>
                          </a:xfrm>
                          <a:prstGeom prst="rect">
                            <a:avLst/>
                          </a:prstGeom>
                          <a:noFill/>
                          <a:ln>
                            <a:noFill/>
                          </a:ln>
                        </pic:spPr>
                      </pic:pic>
                    </a:graphicData>
                  </a:graphic>
                </wp:inline>
              </w:drawing>
            </w:r>
          </w:p>
        </w:tc>
        <w:tc>
          <w:tcPr>
            <w:tcW w:w="4940" w:type="dxa"/>
            <w:vAlign w:val="center"/>
          </w:tcPr>
          <w:p w14:paraId="1FD896A0" w14:textId="77777777" w:rsidR="0039054D" w:rsidRPr="00691992" w:rsidRDefault="0039054D" w:rsidP="005414E3">
            <w:pPr>
              <w:pStyle w:val="ListParagraph"/>
              <w:numPr>
                <w:ilvl w:val="0"/>
                <w:numId w:val="10"/>
              </w:numPr>
              <w:jc w:val="both"/>
            </w:pPr>
            <w:r w:rsidRPr="00691992">
              <w:t>Функција за загревање на просторот.</w:t>
            </w:r>
          </w:p>
          <w:p w14:paraId="53173916" w14:textId="77777777" w:rsidR="0039054D" w:rsidRPr="00691992" w:rsidRDefault="0039054D" w:rsidP="005414E3">
            <w:pPr>
              <w:pStyle w:val="ListParagraph"/>
              <w:numPr>
                <w:ilvl w:val="0"/>
                <w:numId w:val="10"/>
              </w:numPr>
              <w:jc w:val="both"/>
            </w:pPr>
            <w:r w:rsidRPr="00691992">
              <w:t xml:space="preserve">Скала за класа на енергетска ефикасност од A + </w:t>
            </w:r>
            <w:r w:rsidRPr="00691992">
              <w:rPr>
                <w:vertAlign w:val="superscript"/>
              </w:rPr>
              <w:t xml:space="preserve">++ </w:t>
            </w:r>
            <w:r w:rsidRPr="00691992">
              <w:t xml:space="preserve">до </w:t>
            </w:r>
            <w:r w:rsidRPr="00691992">
              <w:rPr>
                <w:lang w:val="en-US"/>
              </w:rPr>
              <w:t>D.</w:t>
            </w:r>
          </w:p>
          <w:p w14:paraId="3CF5ED57" w14:textId="77777777" w:rsidR="0039054D" w:rsidRPr="00691992" w:rsidRDefault="0039054D" w:rsidP="005414E3">
            <w:pPr>
              <w:pStyle w:val="ListParagraph"/>
              <w:numPr>
                <w:ilvl w:val="0"/>
                <w:numId w:val="10"/>
              </w:numPr>
              <w:jc w:val="both"/>
            </w:pPr>
            <w:r w:rsidRPr="00691992">
              <w:t>Класата на енергетска ефикасност на овој производ.</w:t>
            </w:r>
          </w:p>
          <w:p w14:paraId="419EEF1C" w14:textId="77777777" w:rsidR="0039054D" w:rsidRPr="00691992" w:rsidRDefault="0039054D" w:rsidP="005414E3">
            <w:pPr>
              <w:pStyle w:val="ListParagraph"/>
              <w:numPr>
                <w:ilvl w:val="0"/>
                <w:numId w:val="10"/>
              </w:numPr>
              <w:jc w:val="both"/>
            </w:pPr>
            <w:r w:rsidRPr="00691992">
              <w:t>Функција за загревање на водата.</w:t>
            </w:r>
          </w:p>
          <w:p w14:paraId="20456F4E" w14:textId="7CD829C8" w:rsidR="0039054D" w:rsidRPr="00691992" w:rsidRDefault="0039054D" w:rsidP="005414E3">
            <w:pPr>
              <w:pStyle w:val="ListParagraph"/>
              <w:numPr>
                <w:ilvl w:val="0"/>
                <w:numId w:val="10"/>
              </w:numPr>
              <w:jc w:val="both"/>
            </w:pPr>
            <w:r w:rsidRPr="00691992">
              <w:t>Декларирана излезна топлина во kW.</w:t>
            </w:r>
          </w:p>
        </w:tc>
      </w:tr>
    </w:tbl>
    <w:p w14:paraId="7BCC7FC2" w14:textId="77777777" w:rsidR="0039054D" w:rsidRDefault="0039054D" w:rsidP="0039054D">
      <w:pPr>
        <w:jc w:val="center"/>
        <w:rPr>
          <w:color w:val="0000FF"/>
        </w:rPr>
      </w:pPr>
    </w:p>
    <w:p w14:paraId="15C764AD" w14:textId="6BC1271E" w:rsidR="002877D3" w:rsidRPr="00BB29C5" w:rsidRDefault="002877D3" w:rsidP="0039054D">
      <w:pPr>
        <w:jc w:val="center"/>
      </w:pPr>
      <w:r w:rsidRPr="00BB29C5">
        <w:t>Изглед на други енергетски ознаки</w:t>
      </w:r>
    </w:p>
    <w:p w14:paraId="7FF5B9BA" w14:textId="77777777" w:rsidR="002877D3" w:rsidRPr="00BB29C5" w:rsidRDefault="002877D3" w:rsidP="0039054D">
      <w:pPr>
        <w:jc w:val="center"/>
      </w:pPr>
    </w:p>
    <w:tbl>
      <w:tblPr>
        <w:tblStyle w:val="TableGrid"/>
        <w:tblW w:w="0" w:type="auto"/>
        <w:tblLook w:val="04A0" w:firstRow="1" w:lastRow="0" w:firstColumn="1" w:lastColumn="0" w:noHBand="0" w:noVBand="1"/>
      </w:tblPr>
      <w:tblGrid>
        <w:gridCol w:w="3293"/>
        <w:gridCol w:w="3293"/>
        <w:gridCol w:w="3293"/>
      </w:tblGrid>
      <w:tr w:rsidR="002877D3" w14:paraId="2475A5D9" w14:textId="77777777" w:rsidTr="002877D3">
        <w:tc>
          <w:tcPr>
            <w:tcW w:w="3293" w:type="dxa"/>
            <w:tcBorders>
              <w:bottom w:val="nil"/>
            </w:tcBorders>
          </w:tcPr>
          <w:p w14:paraId="3567F900" w14:textId="6D2147FA" w:rsidR="002877D3" w:rsidRDefault="002877D3" w:rsidP="002877D3">
            <w:pPr>
              <w:jc w:val="center"/>
              <w:rPr>
                <w:color w:val="0000FF"/>
              </w:rPr>
            </w:pPr>
            <w:r>
              <w:t>Печки</w:t>
            </w:r>
          </w:p>
        </w:tc>
        <w:tc>
          <w:tcPr>
            <w:tcW w:w="3293" w:type="dxa"/>
            <w:tcBorders>
              <w:bottom w:val="nil"/>
            </w:tcBorders>
          </w:tcPr>
          <w:p w14:paraId="70C83E47" w14:textId="30D33D14" w:rsidR="002877D3" w:rsidRDefault="002877D3" w:rsidP="002877D3">
            <w:pPr>
              <w:jc w:val="center"/>
              <w:rPr>
                <w:color w:val="0000FF"/>
              </w:rPr>
            </w:pPr>
            <w:r w:rsidRPr="005621D2">
              <w:t>Аспиратори</w:t>
            </w:r>
          </w:p>
        </w:tc>
        <w:tc>
          <w:tcPr>
            <w:tcW w:w="3293" w:type="dxa"/>
            <w:tcBorders>
              <w:bottom w:val="nil"/>
            </w:tcBorders>
          </w:tcPr>
          <w:p w14:paraId="1A2F5251" w14:textId="32DAFA77" w:rsidR="002877D3" w:rsidRDefault="002877D3" w:rsidP="002877D3">
            <w:pPr>
              <w:jc w:val="center"/>
              <w:rPr>
                <w:color w:val="0000FF"/>
              </w:rPr>
            </w:pPr>
            <w:r w:rsidRPr="005621D2">
              <w:t>Котли</w:t>
            </w:r>
          </w:p>
        </w:tc>
      </w:tr>
      <w:tr w:rsidR="002877D3" w14:paraId="7EED5006" w14:textId="77777777" w:rsidTr="002877D3">
        <w:tc>
          <w:tcPr>
            <w:tcW w:w="3293" w:type="dxa"/>
            <w:tcBorders>
              <w:top w:val="nil"/>
            </w:tcBorders>
            <w:vAlign w:val="center"/>
          </w:tcPr>
          <w:p w14:paraId="3844138B" w14:textId="2E67DAB4" w:rsidR="002877D3" w:rsidRDefault="002877D3" w:rsidP="002877D3">
            <w:pPr>
              <w:jc w:val="center"/>
            </w:pPr>
            <w:r>
              <w:rPr>
                <w:noProof/>
                <w:lang w:val="sr-Latn-RS" w:eastAsia="sr-Latn-RS"/>
              </w:rPr>
              <w:drawing>
                <wp:inline distT="0" distB="0" distL="0" distR="0" wp14:anchorId="613DEE00" wp14:editId="1FE06233">
                  <wp:extent cx="1774286" cy="3600000"/>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4286" cy="3600000"/>
                          </a:xfrm>
                          <a:prstGeom prst="rect">
                            <a:avLst/>
                          </a:prstGeom>
                          <a:noFill/>
                        </pic:spPr>
                      </pic:pic>
                    </a:graphicData>
                  </a:graphic>
                </wp:inline>
              </w:drawing>
            </w:r>
          </w:p>
        </w:tc>
        <w:tc>
          <w:tcPr>
            <w:tcW w:w="3293" w:type="dxa"/>
            <w:tcBorders>
              <w:top w:val="nil"/>
            </w:tcBorders>
            <w:vAlign w:val="center"/>
          </w:tcPr>
          <w:p w14:paraId="26AE9D21" w14:textId="7E23FD17" w:rsidR="002877D3" w:rsidRPr="005621D2" w:rsidRDefault="002877D3" w:rsidP="002877D3">
            <w:pPr>
              <w:jc w:val="center"/>
            </w:pPr>
            <w:r>
              <w:rPr>
                <w:noProof/>
                <w:lang w:val="sr-Latn-RS" w:eastAsia="sr-Latn-RS"/>
              </w:rPr>
              <w:drawing>
                <wp:inline distT="0" distB="0" distL="0" distR="0" wp14:anchorId="45B14EE5" wp14:editId="3E2C84A1">
                  <wp:extent cx="1782748" cy="3600000"/>
                  <wp:effectExtent l="0" t="0" r="8255"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2748" cy="3600000"/>
                          </a:xfrm>
                          <a:prstGeom prst="rect">
                            <a:avLst/>
                          </a:prstGeom>
                          <a:noFill/>
                        </pic:spPr>
                      </pic:pic>
                    </a:graphicData>
                  </a:graphic>
                </wp:inline>
              </w:drawing>
            </w:r>
          </w:p>
        </w:tc>
        <w:tc>
          <w:tcPr>
            <w:tcW w:w="3293" w:type="dxa"/>
            <w:tcBorders>
              <w:top w:val="nil"/>
            </w:tcBorders>
            <w:vAlign w:val="center"/>
          </w:tcPr>
          <w:p w14:paraId="13CEC878" w14:textId="4CE8DB5F" w:rsidR="002877D3" w:rsidRPr="005621D2" w:rsidRDefault="002877D3" w:rsidP="002877D3">
            <w:pPr>
              <w:jc w:val="center"/>
            </w:pPr>
            <w:r>
              <w:rPr>
                <w:noProof/>
                <w:lang w:val="sr-Latn-RS" w:eastAsia="sr-Latn-RS"/>
              </w:rPr>
              <w:drawing>
                <wp:inline distT="0" distB="0" distL="0" distR="0" wp14:anchorId="1C349EE9" wp14:editId="29C10A7E">
                  <wp:extent cx="1789792" cy="3600000"/>
                  <wp:effectExtent l="0" t="0" r="1270" b="63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9792" cy="3600000"/>
                          </a:xfrm>
                          <a:prstGeom prst="rect">
                            <a:avLst/>
                          </a:prstGeom>
                          <a:noFill/>
                        </pic:spPr>
                      </pic:pic>
                    </a:graphicData>
                  </a:graphic>
                </wp:inline>
              </w:drawing>
            </w:r>
          </w:p>
        </w:tc>
      </w:tr>
    </w:tbl>
    <w:p w14:paraId="31A3248E" w14:textId="77777777" w:rsidR="002877D3" w:rsidRDefault="002877D3" w:rsidP="001E3792">
      <w:pPr>
        <w:jc w:val="both"/>
        <w:rPr>
          <w:color w:val="0000FF"/>
        </w:rPr>
      </w:pPr>
    </w:p>
    <w:p w14:paraId="22D12D7B" w14:textId="77777777" w:rsidR="002877D3" w:rsidRDefault="002877D3" w:rsidP="001E3792">
      <w:pPr>
        <w:jc w:val="both"/>
        <w:rPr>
          <w:color w:val="0000FF"/>
        </w:rPr>
      </w:pPr>
    </w:p>
    <w:p w14:paraId="4EE63ED4" w14:textId="77777777" w:rsidR="002877D3" w:rsidRDefault="002877D3" w:rsidP="001E3792">
      <w:pPr>
        <w:jc w:val="both"/>
        <w:rPr>
          <w:color w:val="0000FF"/>
        </w:rPr>
      </w:pPr>
    </w:p>
    <w:p w14:paraId="0BE2FFB1" w14:textId="77777777" w:rsidR="00E22EB8" w:rsidRPr="0039054D" w:rsidRDefault="00E22EB8" w:rsidP="001E3792">
      <w:pPr>
        <w:jc w:val="both"/>
        <w:rPr>
          <w:color w:val="0000FF"/>
        </w:rPr>
      </w:pPr>
    </w:p>
    <w:p w14:paraId="54DAA7BA" w14:textId="2B690F08" w:rsidR="00267665" w:rsidRPr="00BB29C5" w:rsidRDefault="0039054D" w:rsidP="001E3792">
      <w:pPr>
        <w:jc w:val="both"/>
      </w:pPr>
      <w:r w:rsidRPr="00BB29C5">
        <w:t>Извор:</w:t>
      </w:r>
    </w:p>
    <w:p w14:paraId="57B34110" w14:textId="77777777" w:rsidR="0039054D" w:rsidRPr="00BB29C5" w:rsidRDefault="0039054D" w:rsidP="001E3792">
      <w:pPr>
        <w:jc w:val="both"/>
      </w:pPr>
    </w:p>
    <w:p w14:paraId="0D53DB9B" w14:textId="3B2F3A7F" w:rsidR="0039054D" w:rsidRPr="00BB29C5" w:rsidRDefault="0039054D" w:rsidP="001E3792">
      <w:pPr>
        <w:jc w:val="both"/>
      </w:pPr>
      <w:r w:rsidRPr="00BB29C5">
        <w:t>Европската комисија. Екодизајн и енергетска ознака</w:t>
      </w:r>
    </w:p>
    <w:p w14:paraId="12DDE554" w14:textId="77777777" w:rsidR="00F15E49" w:rsidRPr="00BB29C5" w:rsidRDefault="00F15E49" w:rsidP="001E3792">
      <w:pPr>
        <w:jc w:val="both"/>
      </w:pPr>
    </w:p>
    <w:p w14:paraId="6E939DD3" w14:textId="302191AA" w:rsidR="0039054D" w:rsidRPr="00BB29C5" w:rsidRDefault="00F15E49" w:rsidP="001E3792">
      <w:pPr>
        <w:jc w:val="both"/>
      </w:pPr>
      <w:hyperlink r:id="rId24" w:history="1">
        <w:r w:rsidRPr="00BB29C5">
          <w:rPr>
            <w:rStyle w:val="Hyperlink"/>
            <w:color w:val="auto"/>
          </w:rPr>
          <w:t>https://energy-efficient-products.ec.europa.eu/ecodesign-and-energy-label_en</w:t>
        </w:r>
      </w:hyperlink>
    </w:p>
    <w:p w14:paraId="1D115463" w14:textId="77777777" w:rsidR="00F15E49" w:rsidRPr="00BB29C5" w:rsidRDefault="00F15E49" w:rsidP="001E3792">
      <w:pPr>
        <w:jc w:val="both"/>
      </w:pPr>
    </w:p>
    <w:p w14:paraId="6010CAE2" w14:textId="1B178D0B" w:rsidR="00F15E49" w:rsidRPr="00BB29C5" w:rsidRDefault="00F15E49" w:rsidP="001E3792">
      <w:pPr>
        <w:jc w:val="both"/>
      </w:pPr>
      <w:r w:rsidRPr="00BB29C5">
        <w:t>Европската комисија. ЕПРЕЛ</w:t>
      </w:r>
      <w:bookmarkEnd w:id="2"/>
    </w:p>
    <w:p w14:paraId="6C068E60" w14:textId="77777777" w:rsidR="002877D3" w:rsidRPr="00BB29C5" w:rsidRDefault="002877D3" w:rsidP="001E3792">
      <w:pPr>
        <w:jc w:val="both"/>
      </w:pPr>
    </w:p>
    <w:p w14:paraId="2D35F4A8" w14:textId="1812580C" w:rsidR="002877D3" w:rsidRPr="00BB29C5" w:rsidRDefault="002877D3" w:rsidP="002877D3">
      <w:pPr>
        <w:jc w:val="both"/>
      </w:pPr>
      <w:r w:rsidRPr="00BB29C5">
        <w:t>АЛАТКИ ЛАБЕЛА 2020</w:t>
      </w:r>
    </w:p>
    <w:p w14:paraId="12C881F4" w14:textId="77777777" w:rsidR="002877D3" w:rsidRPr="00BB29C5" w:rsidRDefault="002877D3" w:rsidP="002877D3">
      <w:pPr>
        <w:jc w:val="both"/>
      </w:pPr>
    </w:p>
    <w:p w14:paraId="09F7ABA0" w14:textId="5625FFB3" w:rsidR="002877D3" w:rsidRPr="00BB29C5" w:rsidRDefault="002877D3" w:rsidP="001E3792">
      <w:pPr>
        <w:jc w:val="both"/>
      </w:pPr>
      <w:r w:rsidRPr="00BB29C5">
        <w:t>https://www.label2020.eu/</w:t>
      </w:r>
    </w:p>
    <w:sectPr w:rsidR="002877D3" w:rsidRPr="00BB29C5"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15C0" w14:textId="77777777" w:rsidR="002552A4" w:rsidRDefault="002552A4" w:rsidP="008B7759">
      <w:r>
        <w:separator/>
      </w:r>
    </w:p>
  </w:endnote>
  <w:endnote w:type="continuationSeparator" w:id="0">
    <w:p w14:paraId="386A1F63" w14:textId="77777777" w:rsidR="002552A4" w:rsidRDefault="002552A4"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E22EB8">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E22EB8" w14:paraId="7D6032CF" w14:textId="77777777" w:rsidTr="00204D34">
      <w:trPr>
        <w:trHeight w:val="997"/>
      </w:trPr>
      <w:tc>
        <w:tcPr>
          <w:tcW w:w="3969" w:type="dxa"/>
          <w:vAlign w:val="center"/>
        </w:tcPr>
        <w:p w14:paraId="2B93C902" w14:textId="77777777" w:rsidR="00E22EB8" w:rsidRDefault="00E22EB8" w:rsidP="00E22EB8">
          <w:pPr>
            <w:pStyle w:val="Footer"/>
            <w:jc w:val="center"/>
          </w:pPr>
          <w:r>
            <w:rPr>
              <w:noProof/>
              <w:color w:val="000080"/>
              <w:sz w:val="14"/>
              <w:lang w:val="sr-Latn-RS" w:eastAsia="sr-Latn-RS"/>
            </w:rPr>
            <w:drawing>
              <wp:inline distT="0" distB="0" distL="0" distR="0" wp14:anchorId="6E8A2E6D" wp14:editId="4623F5E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6C9E2EFB" wp14:editId="0B7D41A2">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5F932605" w14:textId="77777777" w:rsidR="00E22EB8" w:rsidRDefault="00E22EB8" w:rsidP="00E22EB8">
          <w:pPr>
            <w:pStyle w:val="Footer"/>
          </w:pPr>
          <w:r>
            <w:rPr>
              <w:noProof/>
              <w:lang w:val="sr-Latn-RS" w:eastAsia="sr-Latn-RS"/>
            </w:rPr>
            <w:drawing>
              <wp:inline distT="0" distB="0" distL="0" distR="0" wp14:anchorId="5F4B8D6F" wp14:editId="707DD441">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2B2674EB" w14:textId="77777777" w:rsidR="00E22EB8" w:rsidRDefault="00E22EB8" w:rsidP="00E22EB8">
          <w:pPr>
            <w:pStyle w:val="Footer"/>
            <w:jc w:val="right"/>
          </w:pPr>
          <w:r>
            <w:rPr>
              <w:noProof/>
              <w:lang w:val="sr-Latn-RS" w:eastAsia="sr-Latn-RS"/>
            </w:rPr>
            <w:drawing>
              <wp:inline distT="0" distB="0" distL="0" distR="0" wp14:anchorId="2644C843" wp14:editId="37C3758D">
                <wp:extent cx="2507368" cy="540000"/>
                <wp:effectExtent l="0" t="0" r="7620" b="0"/>
                <wp:docPr id="2"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5155" w14:textId="77777777" w:rsidR="002552A4" w:rsidRDefault="002552A4" w:rsidP="008B7759">
      <w:r>
        <w:separator/>
      </w:r>
    </w:p>
  </w:footnote>
  <w:footnote w:type="continuationSeparator" w:id="0">
    <w:p w14:paraId="0D39A0D2" w14:textId="77777777" w:rsidR="002552A4" w:rsidRDefault="002552A4" w:rsidP="008B7759">
      <w:r>
        <w:continuationSeparator/>
      </w:r>
    </w:p>
  </w:footnote>
  <w:footnote w:id="1">
    <w:p w14:paraId="04256B14" w14:textId="77777777" w:rsidR="007D5C9B" w:rsidRPr="009A1D65" w:rsidRDefault="007D5C9B" w:rsidP="007D5C9B">
      <w:pPr>
        <w:pStyle w:val="FootnoteText"/>
        <w:rPr>
          <w:lang w:val="en-US"/>
        </w:rPr>
      </w:pPr>
      <w:r>
        <w:rPr>
          <w:rStyle w:val="FootnoteReference"/>
        </w:rPr>
        <w:footnoteRef/>
      </w:r>
      <w:r>
        <w:t xml:space="preserve"> </w:t>
      </w:r>
      <w:r>
        <w:rPr>
          <w:lang w:val="en-US"/>
        </w:rPr>
        <w:t xml:space="preserve">1 </w:t>
      </w:r>
      <w:proofErr w:type="spellStart"/>
      <w:r>
        <w:rPr>
          <w:lang w:val="en-US"/>
        </w:rPr>
        <w:t>инч</w:t>
      </w:r>
      <w:proofErr w:type="spellEnd"/>
      <w:r>
        <w:rPr>
          <w:lang w:val="en-US"/>
        </w:rPr>
        <w:t xml:space="preserve"> (1 “) = 2,54 </w:t>
      </w:r>
      <w:proofErr w:type="spellStart"/>
      <w:r>
        <w:rPr>
          <w:lang w:val="en-US"/>
        </w:rPr>
        <w:t>см</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E22EB8" w14:paraId="7F2089EA" w14:textId="77777777" w:rsidTr="00204D34">
      <w:trPr>
        <w:trHeight w:val="1567"/>
      </w:trPr>
      <w:tc>
        <w:tcPr>
          <w:tcW w:w="1951" w:type="dxa"/>
          <w:vAlign w:val="center"/>
        </w:tcPr>
        <w:p w14:paraId="1345696B" w14:textId="77777777" w:rsidR="00E22EB8" w:rsidRDefault="00E22EB8" w:rsidP="00E22EB8">
          <w:pPr>
            <w:pStyle w:val="Header"/>
            <w:rPr>
              <w:noProof/>
            </w:rPr>
          </w:pPr>
          <w:r>
            <w:rPr>
              <w:noProof/>
              <w:lang w:val="sr-Latn-RS" w:eastAsia="sr-Latn-RS"/>
            </w:rPr>
            <w:drawing>
              <wp:inline distT="0" distB="0" distL="0" distR="0" wp14:anchorId="1E57C0B5" wp14:editId="2788AC68">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8E9F427" w14:textId="77777777" w:rsidR="00E22EB8" w:rsidRPr="00902959" w:rsidRDefault="00E22EB8" w:rsidP="00E22EB8">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7248648A" w14:textId="77777777" w:rsidR="00E22EB8" w:rsidRPr="00902959" w:rsidRDefault="00E22EB8" w:rsidP="00E22EB8">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5E46034F" w14:textId="77777777" w:rsidR="00E22EB8" w:rsidRPr="00BD248D" w:rsidRDefault="00E22EB8" w:rsidP="00E22EB8">
          <w:pPr>
            <w:pStyle w:val="Header"/>
            <w:jc w:val="right"/>
            <w:rPr>
              <w:b/>
              <w:bCs/>
              <w:noProof/>
              <w:color w:val="003399"/>
              <w:sz w:val="28"/>
              <w:szCs w:val="28"/>
            </w:rPr>
          </w:pPr>
          <w:r w:rsidRPr="00BD248D">
            <w:rPr>
              <w:b/>
              <w:bCs/>
              <w:noProof/>
              <w:color w:val="003399"/>
              <w:sz w:val="28"/>
              <w:szCs w:val="28"/>
            </w:rPr>
            <w:t>Еразмус+</w:t>
          </w:r>
        </w:p>
        <w:p w14:paraId="3EF9CD3C" w14:textId="77777777" w:rsidR="00E22EB8" w:rsidRPr="00902959" w:rsidRDefault="00E22EB8" w:rsidP="00E22EB8">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104340FB" w14:textId="77777777" w:rsidR="00E22EB8" w:rsidRPr="00BD248D" w:rsidRDefault="00E22EB8" w:rsidP="00E22EB8">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D2C"/>
    <w:multiLevelType w:val="hybridMultilevel"/>
    <w:tmpl w:val="62DC22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327E53"/>
    <w:multiLevelType w:val="hybridMultilevel"/>
    <w:tmpl w:val="121AD46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7A3E97"/>
    <w:multiLevelType w:val="hybridMultilevel"/>
    <w:tmpl w:val="5D0CFF2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BF6EA8"/>
    <w:multiLevelType w:val="hybridMultilevel"/>
    <w:tmpl w:val="C1544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D418C"/>
    <w:multiLevelType w:val="hybridMultilevel"/>
    <w:tmpl w:val="9A0ADA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060364"/>
    <w:multiLevelType w:val="hybridMultilevel"/>
    <w:tmpl w:val="62DC22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51BD0"/>
    <w:multiLevelType w:val="hybridMultilevel"/>
    <w:tmpl w:val="7EA4F8D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808AD"/>
    <w:multiLevelType w:val="hybridMultilevel"/>
    <w:tmpl w:val="2C7A9EA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06C2F"/>
    <w:multiLevelType w:val="hybridMultilevel"/>
    <w:tmpl w:val="0EF07B1E"/>
    <w:lvl w:ilvl="0" w:tplc="C46E6ADC">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1636044">
    <w:abstractNumId w:val="9"/>
  </w:num>
  <w:num w:numId="2" w16cid:durableId="404838090">
    <w:abstractNumId w:val="4"/>
  </w:num>
  <w:num w:numId="3" w16cid:durableId="1539665702">
    <w:abstractNumId w:val="8"/>
  </w:num>
  <w:num w:numId="4" w16cid:durableId="268894273">
    <w:abstractNumId w:val="1"/>
  </w:num>
  <w:num w:numId="5" w16cid:durableId="1047535212">
    <w:abstractNumId w:val="2"/>
  </w:num>
  <w:num w:numId="6" w16cid:durableId="2007391473">
    <w:abstractNumId w:val="3"/>
  </w:num>
  <w:num w:numId="7" w16cid:durableId="907960426">
    <w:abstractNumId w:val="5"/>
  </w:num>
  <w:num w:numId="8" w16cid:durableId="2038773968">
    <w:abstractNumId w:val="0"/>
  </w:num>
  <w:num w:numId="9" w16cid:durableId="296883224">
    <w:abstractNumId w:val="6"/>
  </w:num>
  <w:num w:numId="10" w16cid:durableId="196203138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16CF"/>
    <w:rsid w:val="000020E6"/>
    <w:rsid w:val="0001132D"/>
    <w:rsid w:val="000212C5"/>
    <w:rsid w:val="00023A21"/>
    <w:rsid w:val="000247AE"/>
    <w:rsid w:val="00027A59"/>
    <w:rsid w:val="0003119D"/>
    <w:rsid w:val="00032011"/>
    <w:rsid w:val="0004137F"/>
    <w:rsid w:val="000415CD"/>
    <w:rsid w:val="000518AB"/>
    <w:rsid w:val="00064CE0"/>
    <w:rsid w:val="00076595"/>
    <w:rsid w:val="00083F4F"/>
    <w:rsid w:val="00084E8C"/>
    <w:rsid w:val="00085F5F"/>
    <w:rsid w:val="000948BA"/>
    <w:rsid w:val="00095201"/>
    <w:rsid w:val="00095E25"/>
    <w:rsid w:val="000A31CC"/>
    <w:rsid w:val="000B18BC"/>
    <w:rsid w:val="000C0CD2"/>
    <w:rsid w:val="000D4CA8"/>
    <w:rsid w:val="000D712C"/>
    <w:rsid w:val="000E00E3"/>
    <w:rsid w:val="000E2224"/>
    <w:rsid w:val="000E5568"/>
    <w:rsid w:val="000F35E5"/>
    <w:rsid w:val="000F5605"/>
    <w:rsid w:val="000F6A1E"/>
    <w:rsid w:val="000F7756"/>
    <w:rsid w:val="00101A21"/>
    <w:rsid w:val="00111462"/>
    <w:rsid w:val="00115D09"/>
    <w:rsid w:val="00116254"/>
    <w:rsid w:val="0012103A"/>
    <w:rsid w:val="001221FB"/>
    <w:rsid w:val="001247DC"/>
    <w:rsid w:val="0012618B"/>
    <w:rsid w:val="00127D35"/>
    <w:rsid w:val="001301F7"/>
    <w:rsid w:val="00147025"/>
    <w:rsid w:val="00150864"/>
    <w:rsid w:val="001521D8"/>
    <w:rsid w:val="001521F5"/>
    <w:rsid w:val="00161144"/>
    <w:rsid w:val="001622A1"/>
    <w:rsid w:val="00164CEC"/>
    <w:rsid w:val="00174C52"/>
    <w:rsid w:val="001837B4"/>
    <w:rsid w:val="001849C6"/>
    <w:rsid w:val="001A2F9C"/>
    <w:rsid w:val="001A5EA9"/>
    <w:rsid w:val="001A74AF"/>
    <w:rsid w:val="001A74C0"/>
    <w:rsid w:val="001B5FE5"/>
    <w:rsid w:val="001B6528"/>
    <w:rsid w:val="001B7D3E"/>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552A4"/>
    <w:rsid w:val="00263705"/>
    <w:rsid w:val="00267665"/>
    <w:rsid w:val="00270021"/>
    <w:rsid w:val="00270A2C"/>
    <w:rsid w:val="00271AE6"/>
    <w:rsid w:val="0027697B"/>
    <w:rsid w:val="00277F6C"/>
    <w:rsid w:val="002850C9"/>
    <w:rsid w:val="002877D3"/>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F2115"/>
    <w:rsid w:val="003009B0"/>
    <w:rsid w:val="0030161C"/>
    <w:rsid w:val="00310E70"/>
    <w:rsid w:val="00313D4E"/>
    <w:rsid w:val="00316BAC"/>
    <w:rsid w:val="003222E9"/>
    <w:rsid w:val="00323A9F"/>
    <w:rsid w:val="00325CE3"/>
    <w:rsid w:val="00326B69"/>
    <w:rsid w:val="0034310C"/>
    <w:rsid w:val="003442AF"/>
    <w:rsid w:val="0034766D"/>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10AA"/>
    <w:rsid w:val="00472070"/>
    <w:rsid w:val="00473774"/>
    <w:rsid w:val="00474B0F"/>
    <w:rsid w:val="00480E1A"/>
    <w:rsid w:val="00481427"/>
    <w:rsid w:val="004850C0"/>
    <w:rsid w:val="004862DC"/>
    <w:rsid w:val="00487DE0"/>
    <w:rsid w:val="0049386D"/>
    <w:rsid w:val="004B21F2"/>
    <w:rsid w:val="004B2F66"/>
    <w:rsid w:val="004B6203"/>
    <w:rsid w:val="004C2527"/>
    <w:rsid w:val="004C488A"/>
    <w:rsid w:val="004D1CD7"/>
    <w:rsid w:val="004D392B"/>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414E3"/>
    <w:rsid w:val="00550B09"/>
    <w:rsid w:val="00560C5F"/>
    <w:rsid w:val="0056134A"/>
    <w:rsid w:val="005618A6"/>
    <w:rsid w:val="005630CD"/>
    <w:rsid w:val="00574175"/>
    <w:rsid w:val="00580BF2"/>
    <w:rsid w:val="00580F8B"/>
    <w:rsid w:val="00583096"/>
    <w:rsid w:val="0058404F"/>
    <w:rsid w:val="00585347"/>
    <w:rsid w:val="00587F4D"/>
    <w:rsid w:val="005A5F62"/>
    <w:rsid w:val="005B06D7"/>
    <w:rsid w:val="005B493A"/>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1992"/>
    <w:rsid w:val="00693869"/>
    <w:rsid w:val="006A0559"/>
    <w:rsid w:val="006A19DA"/>
    <w:rsid w:val="006B0A52"/>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21BB0"/>
    <w:rsid w:val="008228A2"/>
    <w:rsid w:val="008314CD"/>
    <w:rsid w:val="0083396B"/>
    <w:rsid w:val="00836683"/>
    <w:rsid w:val="00842DEB"/>
    <w:rsid w:val="00844D1A"/>
    <w:rsid w:val="00844DE2"/>
    <w:rsid w:val="008458EA"/>
    <w:rsid w:val="0084620A"/>
    <w:rsid w:val="00851212"/>
    <w:rsid w:val="00854325"/>
    <w:rsid w:val="008577C0"/>
    <w:rsid w:val="00862379"/>
    <w:rsid w:val="00871920"/>
    <w:rsid w:val="0087728B"/>
    <w:rsid w:val="00881541"/>
    <w:rsid w:val="00881A3C"/>
    <w:rsid w:val="00887464"/>
    <w:rsid w:val="00891C36"/>
    <w:rsid w:val="00891ED7"/>
    <w:rsid w:val="00894270"/>
    <w:rsid w:val="008A036D"/>
    <w:rsid w:val="008A2F12"/>
    <w:rsid w:val="008B0AEB"/>
    <w:rsid w:val="008B3D03"/>
    <w:rsid w:val="008B53FC"/>
    <w:rsid w:val="008B5FC3"/>
    <w:rsid w:val="008B7759"/>
    <w:rsid w:val="008C2525"/>
    <w:rsid w:val="008C32DF"/>
    <w:rsid w:val="008E2484"/>
    <w:rsid w:val="008F199F"/>
    <w:rsid w:val="00903663"/>
    <w:rsid w:val="0091117F"/>
    <w:rsid w:val="0091348E"/>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B3C7B"/>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319B"/>
    <w:rsid w:val="00AE48B4"/>
    <w:rsid w:val="00AE7C60"/>
    <w:rsid w:val="00AF708F"/>
    <w:rsid w:val="00B05AB9"/>
    <w:rsid w:val="00B114C6"/>
    <w:rsid w:val="00B3045B"/>
    <w:rsid w:val="00B34A89"/>
    <w:rsid w:val="00B36C15"/>
    <w:rsid w:val="00B375ED"/>
    <w:rsid w:val="00B4310A"/>
    <w:rsid w:val="00B5280B"/>
    <w:rsid w:val="00B541CE"/>
    <w:rsid w:val="00B56DFC"/>
    <w:rsid w:val="00B63A83"/>
    <w:rsid w:val="00B6454A"/>
    <w:rsid w:val="00B645E6"/>
    <w:rsid w:val="00B65C0F"/>
    <w:rsid w:val="00B701D0"/>
    <w:rsid w:val="00B731C0"/>
    <w:rsid w:val="00B76DDB"/>
    <w:rsid w:val="00B77605"/>
    <w:rsid w:val="00B81FB7"/>
    <w:rsid w:val="00B825D7"/>
    <w:rsid w:val="00B85DCB"/>
    <w:rsid w:val="00B93352"/>
    <w:rsid w:val="00B96C32"/>
    <w:rsid w:val="00BA3191"/>
    <w:rsid w:val="00BA3949"/>
    <w:rsid w:val="00BA6822"/>
    <w:rsid w:val="00BA6900"/>
    <w:rsid w:val="00BB0229"/>
    <w:rsid w:val="00BB02EE"/>
    <w:rsid w:val="00BB0343"/>
    <w:rsid w:val="00BB29C5"/>
    <w:rsid w:val="00BC2E65"/>
    <w:rsid w:val="00BC750F"/>
    <w:rsid w:val="00BD0F67"/>
    <w:rsid w:val="00BD248D"/>
    <w:rsid w:val="00BD7EEA"/>
    <w:rsid w:val="00BE4159"/>
    <w:rsid w:val="00BE6485"/>
    <w:rsid w:val="00BF328B"/>
    <w:rsid w:val="00C008FA"/>
    <w:rsid w:val="00C038D8"/>
    <w:rsid w:val="00C068F8"/>
    <w:rsid w:val="00C06B14"/>
    <w:rsid w:val="00C13CD3"/>
    <w:rsid w:val="00C169EC"/>
    <w:rsid w:val="00C21494"/>
    <w:rsid w:val="00C22269"/>
    <w:rsid w:val="00C23800"/>
    <w:rsid w:val="00C23A11"/>
    <w:rsid w:val="00C2729A"/>
    <w:rsid w:val="00C32131"/>
    <w:rsid w:val="00C33805"/>
    <w:rsid w:val="00C34AFA"/>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46A4"/>
    <w:rsid w:val="00D20C2A"/>
    <w:rsid w:val="00D215DC"/>
    <w:rsid w:val="00D21D64"/>
    <w:rsid w:val="00D260E6"/>
    <w:rsid w:val="00D270ED"/>
    <w:rsid w:val="00D374A9"/>
    <w:rsid w:val="00D5125C"/>
    <w:rsid w:val="00D536A5"/>
    <w:rsid w:val="00D537C9"/>
    <w:rsid w:val="00D6019D"/>
    <w:rsid w:val="00D70625"/>
    <w:rsid w:val="00D723E1"/>
    <w:rsid w:val="00D80DF7"/>
    <w:rsid w:val="00D85498"/>
    <w:rsid w:val="00D85D2F"/>
    <w:rsid w:val="00DB2906"/>
    <w:rsid w:val="00DB52DD"/>
    <w:rsid w:val="00DC205A"/>
    <w:rsid w:val="00DC4195"/>
    <w:rsid w:val="00DC47E5"/>
    <w:rsid w:val="00DE4AE4"/>
    <w:rsid w:val="00DE71CC"/>
    <w:rsid w:val="00DF1843"/>
    <w:rsid w:val="00DF4133"/>
    <w:rsid w:val="00DF4EBE"/>
    <w:rsid w:val="00DF534E"/>
    <w:rsid w:val="00E023F6"/>
    <w:rsid w:val="00E05BDD"/>
    <w:rsid w:val="00E1153A"/>
    <w:rsid w:val="00E1359D"/>
    <w:rsid w:val="00E16754"/>
    <w:rsid w:val="00E170C2"/>
    <w:rsid w:val="00E2004B"/>
    <w:rsid w:val="00E22EB8"/>
    <w:rsid w:val="00E277B0"/>
    <w:rsid w:val="00E330D1"/>
    <w:rsid w:val="00E41E4E"/>
    <w:rsid w:val="00E42B36"/>
    <w:rsid w:val="00E51FCE"/>
    <w:rsid w:val="00E548A1"/>
    <w:rsid w:val="00E5521D"/>
    <w:rsid w:val="00E56BA7"/>
    <w:rsid w:val="00E7197E"/>
    <w:rsid w:val="00E7271D"/>
    <w:rsid w:val="00E731BD"/>
    <w:rsid w:val="00E74069"/>
    <w:rsid w:val="00E87F55"/>
    <w:rsid w:val="00E904AA"/>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40C1"/>
    <w:rsid w:val="00F2739A"/>
    <w:rsid w:val="00F37B4C"/>
    <w:rsid w:val="00F42731"/>
    <w:rsid w:val="00F4684A"/>
    <w:rsid w:val="00F60464"/>
    <w:rsid w:val="00F61ECB"/>
    <w:rsid w:val="00F724BE"/>
    <w:rsid w:val="00F87DB6"/>
    <w:rsid w:val="00F90386"/>
    <w:rsid w:val="00F917C2"/>
    <w:rsid w:val="00F91BD2"/>
    <w:rsid w:val="00F92783"/>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3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nergy-efficient-products.ec.europa.eu/ecodesign-and-energy-label_en"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hyperlink" Target="https://eprel.ec.europa.eu/screen/home"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prel.ec.europa.eu/screen/home"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5" Type="http://schemas.openxmlformats.org/officeDocument/2006/relationships/image" Target="cid:ii_lztljj5r3" TargetMode="External"/><Relationship Id="rId4"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1C06365FAA894A62B7F9435D0B8E1259"/>
        <w:category>
          <w:name w:val="Opšte"/>
          <w:gallery w:val="placeholder"/>
        </w:category>
        <w:types>
          <w:type w:val="bbPlcHdr"/>
        </w:types>
        <w:behaviors>
          <w:behavior w:val="content"/>
        </w:behaviors>
        <w:guid w:val="{437CB397-9370-4D21-872D-4D243E18F6D9}"/>
      </w:docPartPr>
      <w:docPartBody>
        <w:p w:rsidR="000056E9" w:rsidRDefault="00DC795C" w:rsidP="00DC795C">
          <w:pPr>
            <w:pStyle w:val="1C06365FAA894A62B7F9435D0B8E1259"/>
          </w:pPr>
          <w:r w:rsidRPr="0035166D">
            <w:rPr>
              <w:rStyle w:val="PlaceholderText"/>
            </w:rPr>
            <w:t>Одаберите ставку.</w:t>
          </w:r>
        </w:p>
      </w:docPartBody>
    </w:docPart>
    <w:docPart>
      <w:docPartPr>
        <w:name w:val="034E7CE9184C4C5AB398039F77DB6D19"/>
        <w:category>
          <w:name w:val="Opšte"/>
          <w:gallery w:val="placeholder"/>
        </w:category>
        <w:types>
          <w:type w:val="bbPlcHdr"/>
        </w:types>
        <w:behaviors>
          <w:behavior w:val="content"/>
        </w:behaviors>
        <w:guid w:val="{FC2878C2-E117-46F1-BF1F-996231D65727}"/>
      </w:docPartPr>
      <w:docPartBody>
        <w:p w:rsidR="000056E9" w:rsidRDefault="00DC795C" w:rsidP="00DC795C">
          <w:pPr>
            <w:pStyle w:val="034E7CE9184C4C5AB398039F77DB6D19"/>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056E9"/>
    <w:rsid w:val="00011797"/>
    <w:rsid w:val="0001412D"/>
    <w:rsid w:val="00025CA8"/>
    <w:rsid w:val="00034997"/>
    <w:rsid w:val="00047625"/>
    <w:rsid w:val="000612A9"/>
    <w:rsid w:val="000701E8"/>
    <w:rsid w:val="00090C24"/>
    <w:rsid w:val="000A3D24"/>
    <w:rsid w:val="000B18BC"/>
    <w:rsid w:val="000C6560"/>
    <w:rsid w:val="000E2F62"/>
    <w:rsid w:val="000E37D7"/>
    <w:rsid w:val="001301F7"/>
    <w:rsid w:val="0015172F"/>
    <w:rsid w:val="001837B4"/>
    <w:rsid w:val="001A5373"/>
    <w:rsid w:val="001A6BDF"/>
    <w:rsid w:val="001D4C85"/>
    <w:rsid w:val="00200518"/>
    <w:rsid w:val="00203FD0"/>
    <w:rsid w:val="00263705"/>
    <w:rsid w:val="00272C49"/>
    <w:rsid w:val="002736D2"/>
    <w:rsid w:val="002B1A8C"/>
    <w:rsid w:val="002C7A6D"/>
    <w:rsid w:val="002D22CC"/>
    <w:rsid w:val="002E7ED8"/>
    <w:rsid w:val="003009B0"/>
    <w:rsid w:val="003150F5"/>
    <w:rsid w:val="00331617"/>
    <w:rsid w:val="0034766D"/>
    <w:rsid w:val="00367ABA"/>
    <w:rsid w:val="00392DC5"/>
    <w:rsid w:val="00395CBB"/>
    <w:rsid w:val="0045512A"/>
    <w:rsid w:val="00470BD5"/>
    <w:rsid w:val="004710AA"/>
    <w:rsid w:val="004A3FA8"/>
    <w:rsid w:val="004B396C"/>
    <w:rsid w:val="004B3FAA"/>
    <w:rsid w:val="004C48EF"/>
    <w:rsid w:val="004D3F7E"/>
    <w:rsid w:val="004F73CD"/>
    <w:rsid w:val="00514F73"/>
    <w:rsid w:val="00522679"/>
    <w:rsid w:val="00527CC0"/>
    <w:rsid w:val="00552048"/>
    <w:rsid w:val="00554042"/>
    <w:rsid w:val="00574175"/>
    <w:rsid w:val="00575DC8"/>
    <w:rsid w:val="00583096"/>
    <w:rsid w:val="00591668"/>
    <w:rsid w:val="005925E9"/>
    <w:rsid w:val="005A1F97"/>
    <w:rsid w:val="005B3B30"/>
    <w:rsid w:val="005D3309"/>
    <w:rsid w:val="005F199E"/>
    <w:rsid w:val="0061142A"/>
    <w:rsid w:val="00642E76"/>
    <w:rsid w:val="00691681"/>
    <w:rsid w:val="006A219B"/>
    <w:rsid w:val="006C1084"/>
    <w:rsid w:val="006C595D"/>
    <w:rsid w:val="006D3622"/>
    <w:rsid w:val="006E2E6C"/>
    <w:rsid w:val="006F38A2"/>
    <w:rsid w:val="00707E40"/>
    <w:rsid w:val="007478CA"/>
    <w:rsid w:val="00782A89"/>
    <w:rsid w:val="007B5A0C"/>
    <w:rsid w:val="007C3BA8"/>
    <w:rsid w:val="007C623E"/>
    <w:rsid w:val="007D6770"/>
    <w:rsid w:val="008037A8"/>
    <w:rsid w:val="00826717"/>
    <w:rsid w:val="008320F5"/>
    <w:rsid w:val="00833811"/>
    <w:rsid w:val="0083563C"/>
    <w:rsid w:val="00836683"/>
    <w:rsid w:val="00844DE2"/>
    <w:rsid w:val="00845B4A"/>
    <w:rsid w:val="00854325"/>
    <w:rsid w:val="00863F3B"/>
    <w:rsid w:val="008B3D03"/>
    <w:rsid w:val="008C01BF"/>
    <w:rsid w:val="008C4D45"/>
    <w:rsid w:val="009001BE"/>
    <w:rsid w:val="00903663"/>
    <w:rsid w:val="00961ECC"/>
    <w:rsid w:val="00990F7B"/>
    <w:rsid w:val="009A1488"/>
    <w:rsid w:val="009B18C5"/>
    <w:rsid w:val="00A1728F"/>
    <w:rsid w:val="00A50A52"/>
    <w:rsid w:val="00A62DCC"/>
    <w:rsid w:val="00A64278"/>
    <w:rsid w:val="00A9515B"/>
    <w:rsid w:val="00AD064C"/>
    <w:rsid w:val="00B2030A"/>
    <w:rsid w:val="00B2035F"/>
    <w:rsid w:val="00B4310A"/>
    <w:rsid w:val="00B600EE"/>
    <w:rsid w:val="00B63A83"/>
    <w:rsid w:val="00B65C0F"/>
    <w:rsid w:val="00B712D7"/>
    <w:rsid w:val="00B74B9B"/>
    <w:rsid w:val="00BB0229"/>
    <w:rsid w:val="00BE2BAC"/>
    <w:rsid w:val="00C0462F"/>
    <w:rsid w:val="00C13CD3"/>
    <w:rsid w:val="00C22269"/>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21D64"/>
    <w:rsid w:val="00D51983"/>
    <w:rsid w:val="00D63221"/>
    <w:rsid w:val="00DA5B9E"/>
    <w:rsid w:val="00DB417D"/>
    <w:rsid w:val="00DB7C2A"/>
    <w:rsid w:val="00DC795C"/>
    <w:rsid w:val="00E22053"/>
    <w:rsid w:val="00E25EA1"/>
    <w:rsid w:val="00E277B0"/>
    <w:rsid w:val="00E812A8"/>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95C"/>
    <w:rPr>
      <w:color w:val="666666"/>
    </w:rPr>
  </w:style>
  <w:style w:type="paragraph" w:customStyle="1" w:styleId="5704E70F0C4C48DB98188B67CC3D93CF">
    <w:name w:val="5704E70F0C4C48DB98188B67CC3D93CF"/>
    <w:rsid w:val="000A3D24"/>
  </w:style>
  <w:style w:type="paragraph" w:customStyle="1" w:styleId="1C06365FAA894A62B7F9435D0B8E1259">
    <w:name w:val="1C06365FAA894A62B7F9435D0B8E1259"/>
    <w:rsid w:val="00DC795C"/>
    <w:pPr>
      <w:spacing w:line="259" w:lineRule="auto"/>
    </w:pPr>
    <w:rPr>
      <w:kern w:val="0"/>
      <w:sz w:val="22"/>
      <w:szCs w:val="22"/>
      <w:lang w:val="sr-Latn-RS" w:eastAsia="sr-Latn-RS"/>
      <w14:ligatures w14:val="none"/>
    </w:rPr>
  </w:style>
  <w:style w:type="paragraph" w:customStyle="1" w:styleId="034E7CE9184C4C5AB398039F77DB6D19">
    <w:name w:val="034E7CE9184C4C5AB398039F77DB6D19"/>
    <w:rsid w:val="00DC795C"/>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D6FC-31DF-4BCF-B3F4-09D3E5B2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9</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236</cp:revision>
  <cp:lastPrinted>2025-01-02T09:22:00Z</cp:lastPrinted>
  <dcterms:created xsi:type="dcterms:W3CDTF">2024-02-13T07:38:00Z</dcterms:created>
  <dcterms:modified xsi:type="dcterms:W3CDTF">2025-05-12T10:02:00Z</dcterms:modified>
</cp:coreProperties>
</file>